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087"/>
        <w:gridCol w:w="6985"/>
      </w:tblGrid>
      <w:tr w:rsidR="003E2A2B" w:rsidTr="000D0D0D">
        <w:tc>
          <w:tcPr>
            <w:tcW w:w="2088" w:type="dxa"/>
            <w:shd w:val="clear" w:color="auto" w:fill="auto"/>
          </w:tcPr>
          <w:p w:rsidR="003E2A2B" w:rsidRPr="00E07486" w:rsidRDefault="000D0D0D">
            <w:pPr>
              <w:rPr>
                <w:rFonts w:ascii="Garamond" w:hAnsi="Garamond"/>
              </w:rPr>
            </w:pPr>
            <w:r>
              <w:rPr>
                <w:noProof/>
                <w:sz w:val="28"/>
                <w:szCs w:val="28"/>
              </w:rPr>
              <w:drawing>
                <wp:inline distT="0" distB="0" distL="0" distR="0" wp14:anchorId="5BA17822" wp14:editId="5C8A84CB">
                  <wp:extent cx="1164590" cy="966470"/>
                  <wp:effectExtent l="0" t="0" r="0" b="5080"/>
                  <wp:docPr id="2" name="Image 2" descr="Nouveau logo MDPH_sep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MDPH_sept 201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4590" cy="966470"/>
                          </a:xfrm>
                          <a:prstGeom prst="rect">
                            <a:avLst/>
                          </a:prstGeom>
                          <a:noFill/>
                          <a:ln>
                            <a:noFill/>
                          </a:ln>
                        </pic:spPr>
                      </pic:pic>
                    </a:graphicData>
                  </a:graphic>
                </wp:inline>
              </w:drawing>
            </w:r>
          </w:p>
        </w:tc>
        <w:tc>
          <w:tcPr>
            <w:tcW w:w="7124" w:type="dxa"/>
            <w:shd w:val="clear" w:color="auto" w:fill="auto"/>
            <w:vAlign w:val="center"/>
          </w:tcPr>
          <w:p w:rsidR="003E2A2B" w:rsidRPr="00E07486" w:rsidRDefault="003E2A2B" w:rsidP="00E07486">
            <w:pPr>
              <w:jc w:val="center"/>
              <w:rPr>
                <w:rFonts w:ascii="Garamond" w:hAnsi="Garamond"/>
                <w:b/>
                <w:sz w:val="32"/>
                <w:szCs w:val="32"/>
              </w:rPr>
            </w:pPr>
            <w:r w:rsidRPr="00E07486">
              <w:rPr>
                <w:rFonts w:ascii="Garamond" w:hAnsi="Garamond"/>
                <w:b/>
                <w:sz w:val="32"/>
                <w:szCs w:val="32"/>
              </w:rPr>
              <w:t>FICHE DE POSTE</w:t>
            </w:r>
          </w:p>
          <w:p w:rsidR="003E2A2B" w:rsidRPr="00E07486" w:rsidRDefault="003E2A2B" w:rsidP="00E07486">
            <w:pPr>
              <w:jc w:val="center"/>
              <w:rPr>
                <w:rFonts w:ascii="Garamond" w:hAnsi="Garamond"/>
                <w:b/>
                <w:sz w:val="32"/>
                <w:szCs w:val="32"/>
              </w:rPr>
            </w:pPr>
          </w:p>
          <w:p w:rsidR="00BF1DB1" w:rsidRPr="00E07486" w:rsidRDefault="000D0D0D" w:rsidP="00E07486">
            <w:pPr>
              <w:jc w:val="center"/>
              <w:rPr>
                <w:rFonts w:ascii="Garamond" w:hAnsi="Garamond"/>
                <w:b/>
                <w:sz w:val="32"/>
                <w:szCs w:val="32"/>
              </w:rPr>
            </w:pPr>
            <w:r>
              <w:rPr>
                <w:rFonts w:ascii="Garamond" w:hAnsi="Garamond"/>
                <w:b/>
                <w:sz w:val="32"/>
                <w:szCs w:val="32"/>
              </w:rPr>
              <w:t>C</w:t>
            </w:r>
            <w:r w:rsidR="00662D84">
              <w:rPr>
                <w:rFonts w:ascii="Garamond" w:hAnsi="Garamond"/>
                <w:b/>
                <w:sz w:val="32"/>
                <w:szCs w:val="32"/>
              </w:rPr>
              <w:t>hef du service</w:t>
            </w:r>
            <w:r w:rsidR="00E40AE3" w:rsidRPr="00E07486">
              <w:rPr>
                <w:rFonts w:ascii="Garamond" w:hAnsi="Garamond"/>
                <w:b/>
                <w:sz w:val="32"/>
                <w:szCs w:val="32"/>
              </w:rPr>
              <w:t xml:space="preserve"> </w:t>
            </w:r>
          </w:p>
          <w:p w:rsidR="003E2A2B" w:rsidRPr="00E07486" w:rsidRDefault="00E40AE3" w:rsidP="00E07486">
            <w:pPr>
              <w:jc w:val="center"/>
              <w:rPr>
                <w:rFonts w:ascii="Garamond" w:hAnsi="Garamond"/>
                <w:b/>
                <w:sz w:val="32"/>
                <w:szCs w:val="32"/>
              </w:rPr>
            </w:pPr>
            <w:r w:rsidRPr="00E07486">
              <w:rPr>
                <w:rFonts w:ascii="Garamond" w:hAnsi="Garamond"/>
                <w:b/>
                <w:sz w:val="32"/>
                <w:szCs w:val="32"/>
              </w:rPr>
              <w:t>Accueil et Accès aux Droits</w:t>
            </w:r>
          </w:p>
        </w:tc>
      </w:tr>
    </w:tbl>
    <w:p w:rsidR="003E2A2B" w:rsidRDefault="003E2A2B">
      <w:pPr>
        <w:rPr>
          <w:rFonts w:ascii="Garamond" w:hAnsi="Garamond"/>
        </w:rPr>
      </w:pPr>
    </w:p>
    <w:p w:rsidR="000D0D0D" w:rsidRDefault="000D0D0D">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2A2B" w:rsidTr="00E07486">
        <w:tc>
          <w:tcPr>
            <w:tcW w:w="9212" w:type="dxa"/>
            <w:shd w:val="clear" w:color="auto" w:fill="auto"/>
          </w:tcPr>
          <w:p w:rsidR="000D0D0D" w:rsidRPr="008D0458" w:rsidRDefault="000D0D0D">
            <w:pPr>
              <w:rPr>
                <w:rFonts w:ascii="Garamond" w:hAnsi="Garamond"/>
              </w:rPr>
            </w:pPr>
            <w:r w:rsidRPr="008D0458">
              <w:rPr>
                <w:rFonts w:ascii="Garamond" w:hAnsi="Garamond"/>
              </w:rPr>
              <w:t>Catégorie : A</w:t>
            </w:r>
            <w:r w:rsidR="007812C9">
              <w:rPr>
                <w:rFonts w:ascii="Garamond" w:hAnsi="Garamond"/>
              </w:rPr>
              <w:t xml:space="preserve"> </w:t>
            </w:r>
          </w:p>
          <w:p w:rsidR="003E2A2B" w:rsidRPr="008D0458" w:rsidRDefault="003E2A2B">
            <w:pPr>
              <w:rPr>
                <w:rFonts w:ascii="Garamond" w:hAnsi="Garamond"/>
              </w:rPr>
            </w:pPr>
            <w:r w:rsidRPr="008D0458">
              <w:rPr>
                <w:rFonts w:ascii="Garamond" w:hAnsi="Garamond"/>
              </w:rPr>
              <w:t>Rattach</w:t>
            </w:r>
            <w:r w:rsidR="000D0D0D" w:rsidRPr="008D0458">
              <w:rPr>
                <w:rFonts w:ascii="Garamond" w:hAnsi="Garamond"/>
              </w:rPr>
              <w:t>ement hiérarchique :</w:t>
            </w:r>
            <w:r w:rsidR="00C303D4">
              <w:rPr>
                <w:rFonts w:ascii="Garamond" w:hAnsi="Garamond"/>
              </w:rPr>
              <w:t xml:space="preserve"> </w:t>
            </w:r>
            <w:r w:rsidR="00E40AE3" w:rsidRPr="008D0458">
              <w:rPr>
                <w:rFonts w:ascii="Garamond" w:hAnsi="Garamond"/>
              </w:rPr>
              <w:t>la Directrice Adjointe</w:t>
            </w:r>
          </w:p>
          <w:p w:rsidR="00FB4770" w:rsidRPr="008D0458" w:rsidRDefault="003E2A2B" w:rsidP="00FB4770">
            <w:pPr>
              <w:rPr>
                <w:rFonts w:ascii="Garamond" w:hAnsi="Garamond"/>
              </w:rPr>
            </w:pPr>
            <w:r w:rsidRPr="008D0458">
              <w:rPr>
                <w:rFonts w:ascii="Garamond" w:hAnsi="Garamond"/>
              </w:rPr>
              <w:t xml:space="preserve">Localisation : </w:t>
            </w:r>
            <w:r w:rsidR="00FB4770" w:rsidRPr="008D0458">
              <w:rPr>
                <w:rFonts w:ascii="Garamond" w:hAnsi="Garamond"/>
              </w:rPr>
              <w:t>Arras</w:t>
            </w:r>
          </w:p>
          <w:p w:rsidR="000D0D0D" w:rsidRPr="00E07486" w:rsidRDefault="000D0D0D" w:rsidP="00FB4770">
            <w:pPr>
              <w:rPr>
                <w:rFonts w:ascii="Garamond" w:hAnsi="Garamond"/>
              </w:rPr>
            </w:pPr>
            <w:r w:rsidRPr="008D0458">
              <w:rPr>
                <w:rFonts w:ascii="Garamond" w:hAnsi="Garamond"/>
              </w:rPr>
              <w:t>Temps complet</w:t>
            </w:r>
          </w:p>
          <w:p w:rsidR="003E2A2B" w:rsidRPr="00E07486" w:rsidRDefault="007812C9">
            <w:pPr>
              <w:rPr>
                <w:rFonts w:ascii="Garamond" w:hAnsi="Garamond"/>
              </w:rPr>
            </w:pPr>
            <w:r>
              <w:rPr>
                <w:rFonts w:ascii="Garamond" w:hAnsi="Garamond"/>
              </w:rPr>
              <w:t>Poste ouvert aux contractuels ou fonctionnaires par la voie du détachement</w:t>
            </w:r>
          </w:p>
        </w:tc>
      </w:tr>
    </w:tbl>
    <w:p w:rsidR="003E2A2B" w:rsidRDefault="003E2A2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2A2B" w:rsidTr="00E95F4A">
        <w:tc>
          <w:tcPr>
            <w:tcW w:w="9062" w:type="dxa"/>
            <w:shd w:val="clear" w:color="auto" w:fill="auto"/>
          </w:tcPr>
          <w:p w:rsidR="006202D1" w:rsidRPr="00E07486" w:rsidRDefault="006202D1" w:rsidP="00E07486">
            <w:pPr>
              <w:spacing w:line="360" w:lineRule="auto"/>
              <w:rPr>
                <w:rFonts w:ascii="Garamond" w:hAnsi="Garamond"/>
                <w:b/>
              </w:rPr>
            </w:pPr>
            <w:r w:rsidRPr="00E07486">
              <w:rPr>
                <w:rFonts w:ascii="Garamond" w:hAnsi="Garamond"/>
                <w:b/>
              </w:rPr>
              <w:t>P</w:t>
            </w:r>
            <w:r w:rsidR="00B907DE" w:rsidRPr="00E07486">
              <w:rPr>
                <w:rFonts w:ascii="Garamond" w:hAnsi="Garamond"/>
                <w:b/>
              </w:rPr>
              <w:t>REAMBULE</w:t>
            </w:r>
            <w:r w:rsidRPr="00E07486">
              <w:rPr>
                <w:rFonts w:ascii="Garamond" w:hAnsi="Garamond"/>
                <w:b/>
              </w:rPr>
              <w:t xml:space="preserve"> : </w:t>
            </w:r>
          </w:p>
          <w:p w:rsidR="006202D1" w:rsidRPr="00E07486" w:rsidRDefault="006202D1" w:rsidP="00E07486">
            <w:pPr>
              <w:jc w:val="both"/>
              <w:rPr>
                <w:rFonts w:ascii="Garamond" w:hAnsi="Garamond"/>
              </w:rPr>
            </w:pPr>
            <w:r w:rsidRPr="00E07486">
              <w:rPr>
                <w:rFonts w:ascii="Garamond" w:hAnsi="Garamond"/>
              </w:rPr>
              <w:t>La Maison Départementale des Personnes Handicapées offre un accès unique aux droits et prestations ainsi qu’à toutes les possibilités d’appui dans l’accès à la formation, à l’emploi et à l’orientation vers les établissements et services, et doit faciliter les démarches des personnes handicapées et de leur famille.</w:t>
            </w:r>
          </w:p>
          <w:p w:rsidR="00EC3EDB" w:rsidRPr="00E07486" w:rsidRDefault="00FB4770" w:rsidP="00E07486">
            <w:pPr>
              <w:jc w:val="both"/>
              <w:rPr>
                <w:rFonts w:ascii="Garamond" w:hAnsi="Garamond"/>
              </w:rPr>
            </w:pPr>
            <w:r w:rsidRPr="00E07486">
              <w:rPr>
                <w:rFonts w:ascii="Garamond" w:hAnsi="Garamond"/>
              </w:rPr>
              <w:t>A ce titre, elle instruit, dans les conditions de délais et d’éligibilité définies par la réglementation, toutes les demandes d’orientation ou de prestation qui lui sont soumises (</w:t>
            </w:r>
            <w:r w:rsidR="001E0CFF">
              <w:rPr>
                <w:rFonts w:ascii="Garamond" w:hAnsi="Garamond"/>
              </w:rPr>
              <w:t xml:space="preserve">environ </w:t>
            </w:r>
            <w:r w:rsidR="00E775EA">
              <w:rPr>
                <w:rFonts w:ascii="Garamond" w:hAnsi="Garamond"/>
              </w:rPr>
              <w:t>50</w:t>
            </w:r>
            <w:r w:rsidR="001E0CFF" w:rsidRPr="001E0CFF">
              <w:rPr>
                <w:rFonts w:ascii="Garamond" w:hAnsi="Garamond"/>
                <w:color w:val="FF0000"/>
              </w:rPr>
              <w:t xml:space="preserve"> </w:t>
            </w:r>
            <w:r w:rsidR="00E40AE3" w:rsidRPr="00E775EA">
              <w:rPr>
                <w:rFonts w:ascii="Garamond" w:hAnsi="Garamond"/>
              </w:rPr>
              <w:t xml:space="preserve">000 dossiers </w:t>
            </w:r>
            <w:r w:rsidR="00E40AE3" w:rsidRPr="00E07486">
              <w:rPr>
                <w:rFonts w:ascii="Garamond" w:hAnsi="Garamond"/>
              </w:rPr>
              <w:t>sont déposés et traités chaque année</w:t>
            </w:r>
            <w:r w:rsidRPr="00E07486">
              <w:rPr>
                <w:rFonts w:ascii="Garamond" w:hAnsi="Garamond"/>
              </w:rPr>
              <w:t>) et engage, avec ses partenaires institutionnels et associatifs, les actions favorisant l’information, l’orien</w:t>
            </w:r>
            <w:r w:rsidR="005F4A7C" w:rsidRPr="00E07486">
              <w:rPr>
                <w:rFonts w:ascii="Garamond" w:hAnsi="Garamond"/>
              </w:rPr>
              <w:t>tation,</w:t>
            </w:r>
            <w:r w:rsidRPr="00E07486">
              <w:rPr>
                <w:rFonts w:ascii="Garamond" w:hAnsi="Garamond"/>
              </w:rPr>
              <w:t xml:space="preserve"> l’accompagnement effectif et l’inclusion des personnes en situation de handicap.</w:t>
            </w:r>
          </w:p>
          <w:p w:rsidR="00EC3EDB" w:rsidRPr="00E07486" w:rsidRDefault="00EC3EDB" w:rsidP="00E07486">
            <w:pPr>
              <w:jc w:val="both"/>
              <w:rPr>
                <w:rFonts w:ascii="Garamond" w:hAnsi="Garamond"/>
                <w:u w:val="single"/>
              </w:rPr>
            </w:pPr>
            <w:r w:rsidRPr="00E07486">
              <w:rPr>
                <w:rFonts w:ascii="Garamond" w:hAnsi="Garamond"/>
              </w:rPr>
              <w:t xml:space="preserve">La MDPH est dirigée par son directeur, interlocuteur privilégié du Président de la MDPH et membre du comité de direction du Pôle des Solidarités du Département du Pas de Calais. Le directeur est appuyé par </w:t>
            </w:r>
            <w:r w:rsidR="00E40AE3" w:rsidRPr="00E07486">
              <w:rPr>
                <w:rFonts w:ascii="Garamond" w:hAnsi="Garamond"/>
              </w:rPr>
              <w:t>une directrice adjointe.</w:t>
            </w:r>
          </w:p>
          <w:p w:rsidR="00EC3EDB" w:rsidRPr="00E07486" w:rsidRDefault="00EC3EDB" w:rsidP="00E07486">
            <w:pPr>
              <w:jc w:val="both"/>
              <w:rPr>
                <w:rFonts w:ascii="Garamond" w:hAnsi="Garamond"/>
              </w:rPr>
            </w:pPr>
            <w:r w:rsidRPr="00E07486">
              <w:rPr>
                <w:rFonts w:ascii="Garamond" w:hAnsi="Garamond"/>
              </w:rPr>
              <w:t xml:space="preserve">La MDPH, composée d’une centaine d’agents, est organisée en </w:t>
            </w:r>
            <w:r w:rsidR="00E40AE3" w:rsidRPr="00E07486">
              <w:rPr>
                <w:rFonts w:ascii="Garamond" w:hAnsi="Garamond"/>
              </w:rPr>
              <w:t>6 services</w:t>
            </w:r>
            <w:r w:rsidR="00184A3B" w:rsidRPr="00E07486">
              <w:rPr>
                <w:rFonts w:ascii="Garamond" w:hAnsi="Garamond"/>
              </w:rPr>
              <w:t xml:space="preserve"> </w:t>
            </w:r>
            <w:r w:rsidRPr="00E07486">
              <w:rPr>
                <w:rFonts w:ascii="Garamond" w:hAnsi="Garamond"/>
              </w:rPr>
              <w:t>:</w:t>
            </w:r>
          </w:p>
          <w:p w:rsidR="00EC3EDB" w:rsidRPr="00E07486" w:rsidRDefault="00E40AE3" w:rsidP="00E07486">
            <w:pPr>
              <w:numPr>
                <w:ilvl w:val="0"/>
                <w:numId w:val="4"/>
              </w:numPr>
              <w:jc w:val="both"/>
              <w:rPr>
                <w:rFonts w:ascii="Garamond" w:hAnsi="Garamond"/>
              </w:rPr>
            </w:pPr>
            <w:r w:rsidRPr="00E07486">
              <w:rPr>
                <w:rFonts w:ascii="Garamond" w:hAnsi="Garamond"/>
              </w:rPr>
              <w:t>Accueil et Accès aux droits</w:t>
            </w:r>
          </w:p>
          <w:p w:rsidR="00E40AE3" w:rsidRPr="00E07486" w:rsidRDefault="00E40AE3" w:rsidP="00E07486">
            <w:pPr>
              <w:numPr>
                <w:ilvl w:val="0"/>
                <w:numId w:val="4"/>
              </w:numPr>
              <w:jc w:val="both"/>
              <w:rPr>
                <w:rFonts w:ascii="Garamond" w:hAnsi="Garamond"/>
              </w:rPr>
            </w:pPr>
            <w:r w:rsidRPr="00E07486">
              <w:rPr>
                <w:rFonts w:ascii="Garamond" w:hAnsi="Garamond"/>
              </w:rPr>
              <w:t>Evaluation</w:t>
            </w:r>
          </w:p>
          <w:p w:rsidR="00E40AE3" w:rsidRPr="00E95F4A" w:rsidRDefault="00E40AE3" w:rsidP="00E07486">
            <w:pPr>
              <w:numPr>
                <w:ilvl w:val="0"/>
                <w:numId w:val="4"/>
              </w:numPr>
              <w:jc w:val="both"/>
              <w:rPr>
                <w:rFonts w:ascii="Garamond" w:hAnsi="Garamond"/>
              </w:rPr>
            </w:pPr>
            <w:r w:rsidRPr="00E95F4A">
              <w:rPr>
                <w:rFonts w:ascii="Garamond" w:hAnsi="Garamond"/>
              </w:rPr>
              <w:t>Décisions et qualité</w:t>
            </w:r>
          </w:p>
          <w:p w:rsidR="00E40AE3" w:rsidRPr="00E07486" w:rsidRDefault="00E40AE3" w:rsidP="00E07486">
            <w:pPr>
              <w:numPr>
                <w:ilvl w:val="0"/>
                <w:numId w:val="4"/>
              </w:numPr>
              <w:jc w:val="both"/>
              <w:rPr>
                <w:rFonts w:ascii="Garamond" w:hAnsi="Garamond"/>
              </w:rPr>
            </w:pPr>
            <w:r w:rsidRPr="00E07486">
              <w:rPr>
                <w:rFonts w:ascii="Garamond" w:hAnsi="Garamond"/>
              </w:rPr>
              <w:t>Accompagnement</w:t>
            </w:r>
          </w:p>
          <w:p w:rsidR="00E40AE3" w:rsidRPr="00E07486" w:rsidRDefault="00E40AE3" w:rsidP="00E07486">
            <w:pPr>
              <w:numPr>
                <w:ilvl w:val="0"/>
                <w:numId w:val="4"/>
              </w:numPr>
              <w:jc w:val="both"/>
              <w:rPr>
                <w:rFonts w:ascii="Garamond" w:hAnsi="Garamond"/>
              </w:rPr>
            </w:pPr>
            <w:r w:rsidRPr="00E07486">
              <w:rPr>
                <w:rFonts w:ascii="Garamond" w:hAnsi="Garamond"/>
              </w:rPr>
              <w:t>Systèmes d’information et statistiques</w:t>
            </w:r>
          </w:p>
          <w:p w:rsidR="00184A3B" w:rsidRPr="00E07486" w:rsidRDefault="00E40AE3" w:rsidP="00E07486">
            <w:pPr>
              <w:numPr>
                <w:ilvl w:val="0"/>
                <w:numId w:val="4"/>
              </w:numPr>
              <w:jc w:val="both"/>
              <w:rPr>
                <w:rFonts w:ascii="Garamond" w:hAnsi="Garamond"/>
              </w:rPr>
            </w:pPr>
            <w:r w:rsidRPr="00E07486">
              <w:rPr>
                <w:rFonts w:ascii="Garamond" w:hAnsi="Garamond"/>
              </w:rPr>
              <w:t>Appui et Ressources</w:t>
            </w:r>
          </w:p>
        </w:tc>
      </w:tr>
    </w:tbl>
    <w:p w:rsidR="003E2A2B" w:rsidRDefault="003E2A2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8739C" w:rsidTr="00E07486">
        <w:tc>
          <w:tcPr>
            <w:tcW w:w="9212" w:type="dxa"/>
            <w:shd w:val="clear" w:color="auto" w:fill="auto"/>
          </w:tcPr>
          <w:p w:rsidR="00200B38" w:rsidRPr="00E07486" w:rsidRDefault="005F4A7C" w:rsidP="00E07486">
            <w:pPr>
              <w:jc w:val="both"/>
              <w:rPr>
                <w:rFonts w:ascii="Garamond" w:hAnsi="Garamond"/>
                <w:b/>
              </w:rPr>
            </w:pPr>
            <w:r w:rsidRPr="00E07486">
              <w:rPr>
                <w:rFonts w:ascii="Garamond" w:hAnsi="Garamond"/>
                <w:b/>
              </w:rPr>
              <w:t>POSITIONNEMENT :</w:t>
            </w:r>
          </w:p>
          <w:p w:rsidR="005F4A7C" w:rsidRPr="00E07486" w:rsidRDefault="005F4A7C" w:rsidP="00E07486">
            <w:pPr>
              <w:jc w:val="both"/>
              <w:rPr>
                <w:rFonts w:ascii="Garamond" w:hAnsi="Garamond"/>
              </w:rPr>
            </w:pPr>
          </w:p>
          <w:p w:rsidR="005F4A7C" w:rsidRPr="00E07486" w:rsidRDefault="00184A3B" w:rsidP="00E07486">
            <w:pPr>
              <w:jc w:val="both"/>
              <w:rPr>
                <w:rFonts w:ascii="Garamond" w:hAnsi="Garamond"/>
              </w:rPr>
            </w:pPr>
            <w:r w:rsidRPr="00E07486">
              <w:rPr>
                <w:rFonts w:ascii="Garamond" w:hAnsi="Garamond"/>
              </w:rPr>
              <w:t xml:space="preserve">Le </w:t>
            </w:r>
            <w:r w:rsidR="00662D84">
              <w:rPr>
                <w:rFonts w:ascii="Garamond" w:hAnsi="Garamond"/>
              </w:rPr>
              <w:t>chef du service</w:t>
            </w:r>
            <w:r w:rsidR="00E40AE3" w:rsidRPr="00E07486">
              <w:rPr>
                <w:rFonts w:ascii="Garamond" w:hAnsi="Garamond"/>
              </w:rPr>
              <w:t xml:space="preserve"> Accueil et Accès aux Droits</w:t>
            </w:r>
            <w:r w:rsidRPr="00E07486">
              <w:rPr>
                <w:rFonts w:ascii="Garamond" w:hAnsi="Garamond"/>
              </w:rPr>
              <w:t xml:space="preserve"> est placé sous l’autorité directe d</w:t>
            </w:r>
            <w:r w:rsidR="00E40AE3" w:rsidRPr="00E07486">
              <w:rPr>
                <w:rFonts w:ascii="Garamond" w:hAnsi="Garamond"/>
              </w:rPr>
              <w:t>e la Directrice Adjointe.</w:t>
            </w:r>
          </w:p>
          <w:p w:rsidR="00066371" w:rsidRPr="00E07486" w:rsidRDefault="00D802D8" w:rsidP="00E07486">
            <w:pPr>
              <w:jc w:val="both"/>
              <w:rPr>
                <w:rFonts w:ascii="Garamond" w:hAnsi="Garamond"/>
              </w:rPr>
            </w:pPr>
            <w:r w:rsidRPr="00E07486">
              <w:rPr>
                <w:rFonts w:ascii="Garamond" w:hAnsi="Garamond"/>
              </w:rPr>
              <w:t>Il est membre du Comité de Direction élargi.</w:t>
            </w:r>
          </w:p>
          <w:p w:rsidR="00D802D8" w:rsidRPr="00E07486" w:rsidRDefault="00066371" w:rsidP="00E07486">
            <w:pPr>
              <w:jc w:val="both"/>
              <w:rPr>
                <w:rFonts w:ascii="Garamond" w:hAnsi="Garamond"/>
              </w:rPr>
            </w:pPr>
            <w:r w:rsidRPr="00E07486">
              <w:rPr>
                <w:rFonts w:ascii="Garamond" w:hAnsi="Garamond"/>
              </w:rPr>
              <w:t>Il représente la MDPH à l’extérieur, dans le cadre de ses missions ou en suppléance de son directeur.</w:t>
            </w:r>
            <w:r w:rsidR="00D802D8" w:rsidRPr="00E07486">
              <w:rPr>
                <w:rFonts w:ascii="Garamond" w:hAnsi="Garamond"/>
              </w:rPr>
              <w:t xml:space="preserve"> </w:t>
            </w:r>
            <w:r w:rsidR="001E5180" w:rsidRPr="00E07486">
              <w:rPr>
                <w:rFonts w:ascii="Garamond" w:hAnsi="Garamond"/>
              </w:rPr>
              <w:t>Il participe à l’élaboration d</w:t>
            </w:r>
            <w:r w:rsidR="00D802D8" w:rsidRPr="00E07486">
              <w:rPr>
                <w:rFonts w:ascii="Garamond" w:hAnsi="Garamond"/>
              </w:rPr>
              <w:t xml:space="preserve">e la stratégie institutionnelle. </w:t>
            </w:r>
          </w:p>
          <w:p w:rsidR="00184A3B" w:rsidRPr="00E07486" w:rsidRDefault="00BF1DB1" w:rsidP="000D0D0D">
            <w:pPr>
              <w:jc w:val="both"/>
              <w:rPr>
                <w:rFonts w:ascii="Garamond" w:hAnsi="Garamond"/>
              </w:rPr>
            </w:pPr>
            <w:r w:rsidRPr="00E07486">
              <w:rPr>
                <w:rFonts w:ascii="Garamond" w:hAnsi="Garamond"/>
              </w:rPr>
              <w:t>Il entretient des relations étroites avec les autres services (notamment le service Evaluation, le service Décisions et qualité et le service Systèmes d’information et statistiques) dans la mesure où ceux-ci participent également au processus global de traitement d’une demande.</w:t>
            </w:r>
          </w:p>
        </w:tc>
      </w:tr>
    </w:tbl>
    <w:p w:rsidR="0038739C" w:rsidRDefault="0038739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00B38" w:rsidRPr="00662D84" w:rsidTr="00CD697C">
        <w:tc>
          <w:tcPr>
            <w:tcW w:w="9062" w:type="dxa"/>
            <w:shd w:val="clear" w:color="auto" w:fill="auto"/>
          </w:tcPr>
          <w:p w:rsidR="00200B38" w:rsidRPr="00662D84" w:rsidRDefault="00066371" w:rsidP="00E07486">
            <w:pPr>
              <w:spacing w:line="360" w:lineRule="auto"/>
              <w:jc w:val="both"/>
              <w:rPr>
                <w:rFonts w:ascii="Garamond" w:hAnsi="Garamond"/>
                <w:b/>
              </w:rPr>
            </w:pPr>
            <w:r w:rsidRPr="00662D84">
              <w:rPr>
                <w:rFonts w:ascii="Garamond" w:hAnsi="Garamond"/>
                <w:b/>
              </w:rPr>
              <w:t>RESPONSABILITE</w:t>
            </w:r>
            <w:r w:rsidR="00414E30" w:rsidRPr="00662D84">
              <w:rPr>
                <w:rFonts w:ascii="Garamond" w:hAnsi="Garamond"/>
                <w:b/>
              </w:rPr>
              <w:t>S</w:t>
            </w:r>
            <w:r w:rsidR="00195306" w:rsidRPr="00662D84">
              <w:rPr>
                <w:rFonts w:ascii="Garamond" w:hAnsi="Garamond"/>
                <w:b/>
              </w:rPr>
              <w:t> </w:t>
            </w:r>
            <w:r w:rsidR="00200B38" w:rsidRPr="00662D84">
              <w:rPr>
                <w:rFonts w:ascii="Garamond" w:hAnsi="Garamond"/>
                <w:b/>
              </w:rPr>
              <w:t>:</w:t>
            </w:r>
          </w:p>
          <w:p w:rsidR="00414E30" w:rsidRPr="00662D84" w:rsidRDefault="006D1EFE" w:rsidP="00E07486">
            <w:pPr>
              <w:jc w:val="both"/>
              <w:rPr>
                <w:rFonts w:ascii="Garamond" w:hAnsi="Garamond"/>
              </w:rPr>
            </w:pPr>
            <w:r w:rsidRPr="00662D84">
              <w:rPr>
                <w:rFonts w:ascii="Garamond" w:hAnsi="Garamond"/>
              </w:rPr>
              <w:t>Il assure l</w:t>
            </w:r>
            <w:r w:rsidR="00D802D8" w:rsidRPr="00662D84">
              <w:rPr>
                <w:rFonts w:ascii="Garamond" w:hAnsi="Garamond"/>
              </w:rPr>
              <w:t xml:space="preserve">’encadrement, le pilotage et la coordination de l’activité des missions </w:t>
            </w:r>
            <w:r w:rsidR="00662D84" w:rsidRPr="00662D84">
              <w:rPr>
                <w:rFonts w:ascii="Garamond" w:hAnsi="Garamond"/>
              </w:rPr>
              <w:t>composant son service</w:t>
            </w:r>
            <w:r w:rsidR="00D802D8" w:rsidRPr="00662D84">
              <w:rPr>
                <w:rFonts w:ascii="Garamond" w:hAnsi="Garamond"/>
              </w:rPr>
              <w:t> :</w:t>
            </w:r>
          </w:p>
          <w:p w:rsidR="00D802D8" w:rsidRPr="00662D84" w:rsidRDefault="00D802D8" w:rsidP="00E07486">
            <w:pPr>
              <w:numPr>
                <w:ilvl w:val="0"/>
                <w:numId w:val="5"/>
              </w:numPr>
              <w:jc w:val="both"/>
              <w:rPr>
                <w:rFonts w:ascii="Garamond" w:hAnsi="Garamond"/>
              </w:rPr>
            </w:pPr>
            <w:r w:rsidRPr="00662D84">
              <w:rPr>
                <w:rFonts w:ascii="Garamond" w:hAnsi="Garamond"/>
              </w:rPr>
              <w:t>Mission Accueil du public</w:t>
            </w:r>
            <w:r w:rsidR="00543D30" w:rsidRPr="00662D84">
              <w:rPr>
                <w:rFonts w:ascii="Garamond" w:hAnsi="Garamond"/>
              </w:rPr>
              <w:t xml:space="preserve"> (9 agents + 1 encadrant)</w:t>
            </w:r>
          </w:p>
          <w:p w:rsidR="00D802D8" w:rsidRPr="00662D84" w:rsidRDefault="00D802D8" w:rsidP="00E07486">
            <w:pPr>
              <w:numPr>
                <w:ilvl w:val="0"/>
                <w:numId w:val="5"/>
              </w:numPr>
              <w:jc w:val="both"/>
              <w:rPr>
                <w:rFonts w:ascii="Garamond" w:hAnsi="Garamond"/>
              </w:rPr>
            </w:pPr>
            <w:r w:rsidRPr="00662D84">
              <w:rPr>
                <w:rFonts w:ascii="Garamond" w:hAnsi="Garamond"/>
              </w:rPr>
              <w:t xml:space="preserve">Mission </w:t>
            </w:r>
            <w:r w:rsidR="006D1EFE" w:rsidRPr="00662D84">
              <w:rPr>
                <w:rFonts w:ascii="Garamond" w:hAnsi="Garamond"/>
              </w:rPr>
              <w:t>N</w:t>
            </w:r>
            <w:r w:rsidRPr="00662D84">
              <w:rPr>
                <w:rFonts w:ascii="Garamond" w:hAnsi="Garamond"/>
              </w:rPr>
              <w:t>umérisation du courrier entrant</w:t>
            </w:r>
            <w:r w:rsidR="00543D30" w:rsidRPr="00662D84">
              <w:rPr>
                <w:rFonts w:ascii="Garamond" w:hAnsi="Garamond"/>
              </w:rPr>
              <w:t xml:space="preserve"> (8 agents + 1 encadrant)</w:t>
            </w:r>
          </w:p>
          <w:p w:rsidR="00D802D8" w:rsidRPr="00662D84" w:rsidRDefault="00D802D8" w:rsidP="00E07486">
            <w:pPr>
              <w:numPr>
                <w:ilvl w:val="0"/>
                <w:numId w:val="5"/>
              </w:numPr>
              <w:jc w:val="both"/>
              <w:rPr>
                <w:rFonts w:ascii="Garamond" w:hAnsi="Garamond"/>
              </w:rPr>
            </w:pPr>
            <w:r w:rsidRPr="00662D84">
              <w:rPr>
                <w:rFonts w:ascii="Garamond" w:hAnsi="Garamond"/>
              </w:rPr>
              <w:t xml:space="preserve">Mission </w:t>
            </w:r>
            <w:r w:rsidR="006D1EFE" w:rsidRPr="00662D84">
              <w:rPr>
                <w:rFonts w:ascii="Garamond" w:hAnsi="Garamond"/>
              </w:rPr>
              <w:t>Traitement administratif</w:t>
            </w:r>
            <w:r w:rsidR="00543D30" w:rsidRPr="00662D84">
              <w:rPr>
                <w:rFonts w:ascii="Garamond" w:hAnsi="Garamond"/>
              </w:rPr>
              <w:t xml:space="preserve"> (22 agents + 1 encadrant)</w:t>
            </w:r>
          </w:p>
          <w:p w:rsidR="006D1EFE" w:rsidRPr="00662D84" w:rsidRDefault="006D1EFE" w:rsidP="00E07486">
            <w:pPr>
              <w:numPr>
                <w:ilvl w:val="0"/>
                <w:numId w:val="5"/>
              </w:numPr>
              <w:jc w:val="both"/>
              <w:rPr>
                <w:rFonts w:ascii="Garamond" w:hAnsi="Garamond"/>
              </w:rPr>
            </w:pPr>
            <w:r w:rsidRPr="00662D84">
              <w:rPr>
                <w:rFonts w:ascii="Garamond" w:hAnsi="Garamond"/>
              </w:rPr>
              <w:t>Mission PCH et Fonds de Compensation</w:t>
            </w:r>
            <w:r w:rsidR="00543D30" w:rsidRPr="00662D84">
              <w:rPr>
                <w:rFonts w:ascii="Garamond" w:hAnsi="Garamond"/>
              </w:rPr>
              <w:t xml:space="preserve"> (4 agents + 1 encadrant)</w:t>
            </w:r>
          </w:p>
          <w:p w:rsidR="006D1EFE" w:rsidRPr="00662D84" w:rsidRDefault="006D1EFE" w:rsidP="00E07486">
            <w:pPr>
              <w:numPr>
                <w:ilvl w:val="0"/>
                <w:numId w:val="5"/>
              </w:numPr>
              <w:jc w:val="both"/>
              <w:rPr>
                <w:rFonts w:ascii="Garamond" w:hAnsi="Garamond"/>
              </w:rPr>
            </w:pPr>
            <w:r w:rsidRPr="00662D84">
              <w:rPr>
                <w:rFonts w:ascii="Garamond" w:hAnsi="Garamond"/>
              </w:rPr>
              <w:t>Mission ESMS</w:t>
            </w:r>
            <w:r w:rsidR="00543D30" w:rsidRPr="00662D84">
              <w:rPr>
                <w:rFonts w:ascii="Garamond" w:hAnsi="Garamond"/>
              </w:rPr>
              <w:t xml:space="preserve"> (3 agents + 1 encadrant)</w:t>
            </w:r>
          </w:p>
          <w:p w:rsidR="00543D30" w:rsidRPr="00662D84" w:rsidRDefault="00543D30" w:rsidP="00E07486">
            <w:pPr>
              <w:numPr>
                <w:ilvl w:val="0"/>
                <w:numId w:val="5"/>
              </w:numPr>
              <w:jc w:val="both"/>
              <w:rPr>
                <w:rFonts w:ascii="Garamond" w:hAnsi="Garamond"/>
              </w:rPr>
            </w:pPr>
            <w:r w:rsidRPr="00662D84">
              <w:rPr>
                <w:rFonts w:ascii="Garamond" w:hAnsi="Garamond"/>
              </w:rPr>
              <w:t>1 référent fonctionnel</w:t>
            </w:r>
          </w:p>
          <w:p w:rsidR="00543D30" w:rsidRPr="00662D84" w:rsidRDefault="00543D30" w:rsidP="00E07486">
            <w:pPr>
              <w:numPr>
                <w:ilvl w:val="0"/>
                <w:numId w:val="5"/>
              </w:numPr>
              <w:jc w:val="both"/>
              <w:rPr>
                <w:rFonts w:ascii="Garamond" w:hAnsi="Garamond"/>
              </w:rPr>
            </w:pPr>
            <w:r w:rsidRPr="00662D84">
              <w:rPr>
                <w:rFonts w:ascii="Garamond" w:hAnsi="Garamond"/>
              </w:rPr>
              <w:t>1 référent en charge du contrôle qualité</w:t>
            </w:r>
          </w:p>
          <w:p w:rsidR="00543D30" w:rsidRPr="00662D84" w:rsidRDefault="00543D30" w:rsidP="00E07486">
            <w:pPr>
              <w:numPr>
                <w:ilvl w:val="0"/>
                <w:numId w:val="5"/>
              </w:numPr>
              <w:jc w:val="both"/>
              <w:rPr>
                <w:rFonts w:ascii="Garamond" w:hAnsi="Garamond"/>
              </w:rPr>
            </w:pPr>
            <w:r w:rsidRPr="00662D84">
              <w:rPr>
                <w:rFonts w:ascii="Garamond" w:hAnsi="Garamond"/>
              </w:rPr>
              <w:t>1 référente chargée de la coordination des sujets transverses au pôle</w:t>
            </w:r>
          </w:p>
          <w:p w:rsidR="00543D30" w:rsidRPr="00662D84" w:rsidRDefault="00543D30" w:rsidP="00E07486">
            <w:pPr>
              <w:numPr>
                <w:ilvl w:val="0"/>
                <w:numId w:val="5"/>
              </w:numPr>
              <w:jc w:val="both"/>
              <w:rPr>
                <w:rFonts w:ascii="Garamond" w:hAnsi="Garamond"/>
              </w:rPr>
            </w:pPr>
            <w:r w:rsidRPr="00662D84">
              <w:rPr>
                <w:rFonts w:ascii="Garamond" w:hAnsi="Garamond"/>
              </w:rPr>
              <w:t>1 assistant administratif</w:t>
            </w:r>
          </w:p>
          <w:p w:rsidR="00543D30" w:rsidRPr="00662D84" w:rsidRDefault="00543D30" w:rsidP="00E07486">
            <w:pPr>
              <w:numPr>
                <w:ilvl w:val="0"/>
                <w:numId w:val="5"/>
              </w:numPr>
              <w:jc w:val="both"/>
              <w:rPr>
                <w:rFonts w:ascii="Garamond" w:hAnsi="Garamond"/>
              </w:rPr>
            </w:pPr>
            <w:r w:rsidRPr="00662D84">
              <w:rPr>
                <w:rFonts w:ascii="Garamond" w:hAnsi="Garamond"/>
              </w:rPr>
              <w:t>1 assistant au pilotage de l’activité</w:t>
            </w:r>
          </w:p>
          <w:p w:rsidR="00414E30" w:rsidRPr="00662D84" w:rsidRDefault="00414E30" w:rsidP="00414E30">
            <w:pPr>
              <w:pStyle w:val="Paragraphedeliste"/>
              <w:rPr>
                <w:rFonts w:ascii="Garamond" w:hAnsi="Garamond"/>
                <w:sz w:val="24"/>
                <w:szCs w:val="24"/>
              </w:rPr>
            </w:pPr>
          </w:p>
          <w:p w:rsidR="00665153" w:rsidRPr="00662D84" w:rsidRDefault="006D1EFE" w:rsidP="00E07486">
            <w:pPr>
              <w:pStyle w:val="Paragraphedeliste"/>
              <w:ind w:left="0"/>
              <w:rPr>
                <w:rFonts w:ascii="Garamond" w:hAnsi="Garamond"/>
                <w:sz w:val="24"/>
                <w:szCs w:val="24"/>
              </w:rPr>
            </w:pPr>
            <w:r w:rsidRPr="00662D84">
              <w:rPr>
                <w:rFonts w:ascii="Garamond" w:hAnsi="Garamond"/>
                <w:sz w:val="24"/>
                <w:szCs w:val="24"/>
              </w:rPr>
              <w:t>Il garantit la qualité de l’accueil du public e</w:t>
            </w:r>
            <w:r w:rsidR="00665153" w:rsidRPr="00662D84">
              <w:rPr>
                <w:rFonts w:ascii="Garamond" w:hAnsi="Garamond"/>
                <w:sz w:val="24"/>
                <w:szCs w:val="24"/>
              </w:rPr>
              <w:t>t du traitement de ses demandes :</w:t>
            </w:r>
          </w:p>
          <w:p w:rsidR="00665153" w:rsidRPr="00662D84" w:rsidRDefault="00665153" w:rsidP="00E07486">
            <w:pPr>
              <w:pStyle w:val="Paragraphedeliste"/>
              <w:numPr>
                <w:ilvl w:val="0"/>
                <w:numId w:val="5"/>
              </w:numPr>
              <w:rPr>
                <w:rFonts w:ascii="Garamond" w:hAnsi="Garamond"/>
                <w:sz w:val="24"/>
                <w:szCs w:val="24"/>
              </w:rPr>
            </w:pPr>
            <w:r w:rsidRPr="00662D84">
              <w:rPr>
                <w:rFonts w:ascii="Garamond" w:hAnsi="Garamond"/>
                <w:sz w:val="24"/>
                <w:szCs w:val="24"/>
              </w:rPr>
              <w:t>En pilotant et organisant l’activité en fonction de la forte saisonnalité des flux de demandes</w:t>
            </w:r>
          </w:p>
          <w:p w:rsidR="00665153" w:rsidRPr="00662D84" w:rsidRDefault="00665153" w:rsidP="00E07486">
            <w:pPr>
              <w:pStyle w:val="Paragraphedeliste"/>
              <w:numPr>
                <w:ilvl w:val="0"/>
                <w:numId w:val="5"/>
              </w:numPr>
              <w:rPr>
                <w:rFonts w:ascii="Garamond" w:hAnsi="Garamond"/>
                <w:sz w:val="24"/>
                <w:szCs w:val="24"/>
              </w:rPr>
            </w:pPr>
            <w:r w:rsidRPr="00662D84">
              <w:rPr>
                <w:rFonts w:ascii="Garamond" w:hAnsi="Garamond"/>
                <w:sz w:val="24"/>
                <w:szCs w:val="24"/>
              </w:rPr>
              <w:t>E</w:t>
            </w:r>
            <w:r w:rsidR="006D1EFE" w:rsidRPr="00662D84">
              <w:rPr>
                <w:rFonts w:ascii="Garamond" w:hAnsi="Garamond"/>
                <w:sz w:val="24"/>
                <w:szCs w:val="24"/>
              </w:rPr>
              <w:t>n mobilisant de manière optimale les moyens mis à sa disposition</w:t>
            </w:r>
            <w:r w:rsidR="00BD2765" w:rsidRPr="00662D84">
              <w:rPr>
                <w:rFonts w:ascii="Garamond" w:hAnsi="Garamond"/>
                <w:sz w:val="24"/>
                <w:szCs w:val="24"/>
              </w:rPr>
              <w:t xml:space="preserve"> (</w:t>
            </w:r>
            <w:r w:rsidR="00662D84" w:rsidRPr="00662D84">
              <w:rPr>
                <w:rFonts w:ascii="Garamond" w:hAnsi="Garamond"/>
                <w:sz w:val="24"/>
                <w:szCs w:val="24"/>
              </w:rPr>
              <w:t>une cinquantaine d’</w:t>
            </w:r>
            <w:r w:rsidR="00BD2765" w:rsidRPr="00662D84">
              <w:rPr>
                <w:rFonts w:ascii="Garamond" w:hAnsi="Garamond"/>
                <w:sz w:val="24"/>
                <w:szCs w:val="24"/>
              </w:rPr>
              <w:t>agents répartis en 5 entités distinctes et disposant d’un encadrement propre)</w:t>
            </w:r>
          </w:p>
          <w:p w:rsidR="00665153" w:rsidRPr="00662D84" w:rsidRDefault="00665153" w:rsidP="00E07486">
            <w:pPr>
              <w:pStyle w:val="Paragraphedeliste"/>
              <w:numPr>
                <w:ilvl w:val="0"/>
                <w:numId w:val="5"/>
              </w:numPr>
              <w:rPr>
                <w:rFonts w:ascii="Garamond" w:hAnsi="Garamond"/>
                <w:sz w:val="24"/>
                <w:szCs w:val="24"/>
              </w:rPr>
            </w:pPr>
            <w:r w:rsidRPr="00662D84">
              <w:rPr>
                <w:rFonts w:ascii="Garamond" w:hAnsi="Garamond"/>
                <w:sz w:val="24"/>
                <w:szCs w:val="24"/>
              </w:rPr>
              <w:t>En maintenant et développant les coopérations, mutualisations, synergies entre les différentes missions</w:t>
            </w:r>
            <w:r w:rsidR="00BF1DB1" w:rsidRPr="00662D84">
              <w:rPr>
                <w:rFonts w:ascii="Garamond" w:hAnsi="Garamond"/>
                <w:sz w:val="24"/>
                <w:szCs w:val="24"/>
              </w:rPr>
              <w:t xml:space="preserve"> sous sa responsabilité</w:t>
            </w:r>
          </w:p>
          <w:p w:rsidR="006D1EFE" w:rsidRPr="00662D84" w:rsidRDefault="00665153" w:rsidP="00E07486">
            <w:pPr>
              <w:pStyle w:val="Paragraphedeliste"/>
              <w:numPr>
                <w:ilvl w:val="0"/>
                <w:numId w:val="5"/>
              </w:numPr>
              <w:rPr>
                <w:rFonts w:ascii="Garamond" w:hAnsi="Garamond"/>
                <w:sz w:val="24"/>
                <w:szCs w:val="24"/>
              </w:rPr>
            </w:pPr>
            <w:r w:rsidRPr="00662D84">
              <w:rPr>
                <w:rFonts w:ascii="Garamond" w:hAnsi="Garamond"/>
                <w:sz w:val="24"/>
                <w:szCs w:val="24"/>
              </w:rPr>
              <w:t>E</w:t>
            </w:r>
            <w:r w:rsidR="006D1EFE" w:rsidRPr="00662D84">
              <w:rPr>
                <w:rFonts w:ascii="Garamond" w:hAnsi="Garamond"/>
                <w:sz w:val="24"/>
                <w:szCs w:val="24"/>
              </w:rPr>
              <w:t>n adaptant, en tant que de besoins, les processus de traitement</w:t>
            </w:r>
            <w:r w:rsidR="00066D46" w:rsidRPr="00662D84">
              <w:rPr>
                <w:rFonts w:ascii="Garamond" w:hAnsi="Garamond"/>
                <w:sz w:val="24"/>
                <w:szCs w:val="24"/>
              </w:rPr>
              <w:t xml:space="preserve"> dans un souci d’optimisation et de simplification des procédures</w:t>
            </w:r>
          </w:p>
          <w:p w:rsidR="00665153" w:rsidRPr="00CD697C" w:rsidRDefault="00665153" w:rsidP="00CD697C">
            <w:pPr>
              <w:pStyle w:val="Paragraphedeliste"/>
              <w:numPr>
                <w:ilvl w:val="0"/>
                <w:numId w:val="5"/>
              </w:numPr>
              <w:rPr>
                <w:rFonts w:ascii="Garamond" w:hAnsi="Garamond"/>
                <w:sz w:val="24"/>
                <w:szCs w:val="24"/>
              </w:rPr>
            </w:pPr>
            <w:r w:rsidRPr="00662D84">
              <w:rPr>
                <w:rFonts w:ascii="Garamond" w:hAnsi="Garamond"/>
                <w:sz w:val="24"/>
                <w:szCs w:val="24"/>
              </w:rPr>
              <w:t>En modernisant les outils mis à la disposition de ses équipes</w:t>
            </w:r>
          </w:p>
          <w:p w:rsidR="00066371" w:rsidRPr="00662D84" w:rsidRDefault="00066371" w:rsidP="00E07486">
            <w:pPr>
              <w:jc w:val="both"/>
              <w:rPr>
                <w:rFonts w:ascii="Garamond" w:hAnsi="Garamond"/>
              </w:rPr>
            </w:pPr>
          </w:p>
        </w:tc>
      </w:tr>
    </w:tbl>
    <w:p w:rsidR="00CD697C" w:rsidRDefault="00CD697C" w:rsidP="00A80E54">
      <w:pPr>
        <w:jc w:val="both"/>
        <w:rPr>
          <w:rFonts w:ascii="Garamond" w:hAnsi="Garamond"/>
        </w:rPr>
      </w:pPr>
    </w:p>
    <w:p w:rsidR="00876C95" w:rsidRPr="00662D84" w:rsidRDefault="00876C95" w:rsidP="00A80E54">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0BC6" w:rsidRPr="00662D84" w:rsidTr="00E07486">
        <w:tc>
          <w:tcPr>
            <w:tcW w:w="9212" w:type="dxa"/>
            <w:shd w:val="clear" w:color="auto" w:fill="auto"/>
          </w:tcPr>
          <w:p w:rsidR="000D0D0D" w:rsidRPr="00876C95" w:rsidRDefault="00876C95" w:rsidP="000D0D0D">
            <w:pPr>
              <w:jc w:val="both"/>
              <w:rPr>
                <w:rFonts w:ascii="Garamond" w:hAnsi="Garamond"/>
                <w:b/>
              </w:rPr>
            </w:pPr>
            <w:r w:rsidRPr="00876C95">
              <w:rPr>
                <w:rFonts w:ascii="Garamond" w:hAnsi="Garamond"/>
                <w:b/>
              </w:rPr>
              <w:t>SAVOIRS :</w:t>
            </w:r>
          </w:p>
          <w:p w:rsidR="000D0D0D" w:rsidRPr="00876C95" w:rsidRDefault="000D0D0D" w:rsidP="00F07ADF">
            <w:pPr>
              <w:numPr>
                <w:ilvl w:val="0"/>
                <w:numId w:val="11"/>
              </w:numPr>
              <w:jc w:val="both"/>
              <w:rPr>
                <w:rFonts w:ascii="Garamond" w:hAnsi="Garamond"/>
              </w:rPr>
            </w:pPr>
            <w:r w:rsidRPr="00876C95">
              <w:rPr>
                <w:rFonts w:ascii="Garamond" w:hAnsi="Garamond"/>
              </w:rPr>
              <w:t>D</w:t>
            </w:r>
            <w:r w:rsidR="00F07ADF" w:rsidRPr="00876C95">
              <w:rPr>
                <w:rFonts w:ascii="Garamond" w:hAnsi="Garamond"/>
              </w:rPr>
              <w:t>iplô</w:t>
            </w:r>
            <w:r w:rsidRPr="00876C95">
              <w:rPr>
                <w:rFonts w:ascii="Garamond" w:hAnsi="Garamond"/>
              </w:rPr>
              <w:t>me de niveau </w:t>
            </w:r>
            <w:r w:rsidR="007029E2" w:rsidRPr="00876C95">
              <w:rPr>
                <w:rFonts w:ascii="Garamond" w:hAnsi="Garamond"/>
              </w:rPr>
              <w:t>6</w:t>
            </w:r>
            <w:r w:rsidRPr="00876C95">
              <w:rPr>
                <w:rFonts w:ascii="Garamond" w:hAnsi="Garamond"/>
              </w:rPr>
              <w:t xml:space="preserve"> </w:t>
            </w:r>
            <w:r w:rsidR="007029E2" w:rsidRPr="00876C95">
              <w:rPr>
                <w:rFonts w:ascii="Garamond" w:hAnsi="Garamond"/>
              </w:rPr>
              <w:t>apprécié</w:t>
            </w:r>
            <w:r w:rsidRPr="00876C95">
              <w:rPr>
                <w:rFonts w:ascii="Garamond" w:hAnsi="Garamond"/>
              </w:rPr>
              <w:t xml:space="preserve"> (bac + </w:t>
            </w:r>
            <w:r w:rsidR="00F07ADF" w:rsidRPr="00876C95">
              <w:rPr>
                <w:rFonts w:ascii="Garamond" w:hAnsi="Garamond"/>
              </w:rPr>
              <w:t>3</w:t>
            </w:r>
            <w:r w:rsidRPr="00876C95">
              <w:rPr>
                <w:rFonts w:ascii="Garamond" w:hAnsi="Garamond"/>
              </w:rPr>
              <w:t>)</w:t>
            </w:r>
          </w:p>
          <w:p w:rsidR="00F07ADF" w:rsidRPr="00876C95" w:rsidRDefault="00F07ADF" w:rsidP="00F07ADF">
            <w:pPr>
              <w:pStyle w:val="Paragraphedeliste"/>
              <w:numPr>
                <w:ilvl w:val="0"/>
                <w:numId w:val="11"/>
              </w:numPr>
              <w:jc w:val="both"/>
              <w:rPr>
                <w:rFonts w:ascii="Garamond" w:eastAsia="Times New Roman" w:hAnsi="Garamond"/>
                <w:sz w:val="24"/>
                <w:szCs w:val="24"/>
                <w:lang w:eastAsia="fr-FR"/>
              </w:rPr>
            </w:pPr>
            <w:r w:rsidRPr="00876C95">
              <w:rPr>
                <w:rFonts w:ascii="Garamond" w:eastAsia="Times New Roman" w:hAnsi="Garamond"/>
                <w:sz w:val="24"/>
                <w:szCs w:val="24"/>
                <w:lang w:eastAsia="fr-FR"/>
              </w:rPr>
              <w:t>Connaissance du fonctionnement d’une collectivité</w:t>
            </w:r>
          </w:p>
          <w:p w:rsidR="000D0D0D" w:rsidRPr="00876C95" w:rsidRDefault="000D0D0D" w:rsidP="00F07ADF">
            <w:pPr>
              <w:numPr>
                <w:ilvl w:val="0"/>
                <w:numId w:val="11"/>
              </w:numPr>
              <w:jc w:val="both"/>
              <w:rPr>
                <w:rFonts w:ascii="Garamond" w:hAnsi="Garamond"/>
              </w:rPr>
            </w:pPr>
            <w:r w:rsidRPr="00876C95">
              <w:rPr>
                <w:rFonts w:ascii="Garamond" w:hAnsi="Garamond"/>
              </w:rPr>
              <w:t xml:space="preserve">Maitrise des outils informatiques et appétences pour l’analyse de données </w:t>
            </w:r>
          </w:p>
          <w:p w:rsidR="000D0D0D" w:rsidRPr="00876C95" w:rsidRDefault="000D0D0D" w:rsidP="000D0D0D">
            <w:pPr>
              <w:jc w:val="both"/>
              <w:rPr>
                <w:rFonts w:ascii="Garamond" w:hAnsi="Garamond"/>
              </w:rPr>
            </w:pPr>
          </w:p>
          <w:p w:rsidR="000D0D0D" w:rsidRPr="00876C95" w:rsidRDefault="00876C95" w:rsidP="000D0D0D">
            <w:pPr>
              <w:jc w:val="both"/>
              <w:rPr>
                <w:rFonts w:ascii="Garamond" w:hAnsi="Garamond"/>
                <w:b/>
              </w:rPr>
            </w:pPr>
            <w:r w:rsidRPr="00876C95">
              <w:rPr>
                <w:rFonts w:ascii="Garamond" w:hAnsi="Garamond"/>
                <w:b/>
              </w:rPr>
              <w:t>SAVOIR FAIRE</w:t>
            </w:r>
            <w:r>
              <w:rPr>
                <w:rFonts w:ascii="Garamond" w:hAnsi="Garamond"/>
                <w:b/>
              </w:rPr>
              <w:t> :</w:t>
            </w:r>
          </w:p>
          <w:p w:rsidR="00F07ADF" w:rsidRPr="00876C95" w:rsidRDefault="00F07ADF" w:rsidP="00F07ADF">
            <w:pPr>
              <w:numPr>
                <w:ilvl w:val="0"/>
                <w:numId w:val="11"/>
              </w:numPr>
              <w:jc w:val="both"/>
              <w:rPr>
                <w:rFonts w:ascii="Garamond" w:hAnsi="Garamond"/>
              </w:rPr>
            </w:pPr>
            <w:r w:rsidRPr="00876C95">
              <w:rPr>
                <w:rFonts w:ascii="Garamond" w:hAnsi="Garamond"/>
              </w:rPr>
              <w:t>Expérience du champ social souhaitée</w:t>
            </w:r>
          </w:p>
          <w:p w:rsidR="000D0D0D" w:rsidRPr="00876C95" w:rsidRDefault="000D0D0D" w:rsidP="00F07ADF">
            <w:pPr>
              <w:numPr>
                <w:ilvl w:val="0"/>
                <w:numId w:val="11"/>
              </w:numPr>
              <w:jc w:val="both"/>
              <w:rPr>
                <w:rFonts w:ascii="Garamond" w:hAnsi="Garamond"/>
              </w:rPr>
            </w:pPr>
            <w:r w:rsidRPr="00876C95">
              <w:rPr>
                <w:rFonts w:ascii="Garamond" w:hAnsi="Garamond"/>
              </w:rPr>
              <w:t>Expérience managériale</w:t>
            </w:r>
          </w:p>
          <w:p w:rsidR="000D0D0D" w:rsidRPr="00876C95" w:rsidRDefault="000D0D0D" w:rsidP="00F07ADF">
            <w:pPr>
              <w:numPr>
                <w:ilvl w:val="0"/>
                <w:numId w:val="11"/>
              </w:numPr>
              <w:jc w:val="both"/>
              <w:rPr>
                <w:rFonts w:ascii="Garamond" w:hAnsi="Garamond"/>
              </w:rPr>
            </w:pPr>
            <w:r w:rsidRPr="00876C95">
              <w:rPr>
                <w:rFonts w:ascii="Garamond" w:hAnsi="Garamond"/>
              </w:rPr>
              <w:t>Expertise dans la gestion de processus et l’organisation</w:t>
            </w:r>
          </w:p>
          <w:p w:rsidR="000D0D0D" w:rsidRPr="00876C95" w:rsidRDefault="000D0D0D" w:rsidP="00F07ADF">
            <w:pPr>
              <w:numPr>
                <w:ilvl w:val="0"/>
                <w:numId w:val="11"/>
              </w:numPr>
              <w:jc w:val="both"/>
              <w:rPr>
                <w:rFonts w:ascii="Garamond" w:hAnsi="Garamond"/>
              </w:rPr>
            </w:pPr>
            <w:r w:rsidRPr="00876C95">
              <w:rPr>
                <w:rFonts w:ascii="Garamond" w:hAnsi="Garamond"/>
              </w:rPr>
              <w:t>Maîtrise de la conduite de projets</w:t>
            </w:r>
          </w:p>
          <w:p w:rsidR="000D0D0D" w:rsidRPr="00876C95" w:rsidRDefault="000D0D0D" w:rsidP="00F07ADF">
            <w:pPr>
              <w:ind w:left="720"/>
              <w:jc w:val="both"/>
              <w:rPr>
                <w:rFonts w:ascii="Garamond" w:hAnsi="Garamond"/>
              </w:rPr>
            </w:pPr>
          </w:p>
          <w:p w:rsidR="000D0D0D" w:rsidRPr="00876C95" w:rsidRDefault="00876C95" w:rsidP="000D0D0D">
            <w:pPr>
              <w:jc w:val="both"/>
              <w:rPr>
                <w:rFonts w:ascii="Garamond" w:hAnsi="Garamond"/>
                <w:b/>
              </w:rPr>
            </w:pPr>
            <w:r w:rsidRPr="00876C95">
              <w:rPr>
                <w:rFonts w:ascii="Garamond" w:hAnsi="Garamond"/>
                <w:b/>
              </w:rPr>
              <w:t>SAVOIR ETRE</w:t>
            </w:r>
          </w:p>
          <w:p w:rsidR="00F07ADF" w:rsidRPr="00C12D52" w:rsidRDefault="00F07ADF" w:rsidP="00F07ADF">
            <w:pPr>
              <w:pStyle w:val="Paragraphedeliste"/>
              <w:numPr>
                <w:ilvl w:val="0"/>
                <w:numId w:val="11"/>
              </w:numPr>
              <w:jc w:val="both"/>
              <w:rPr>
                <w:rFonts w:ascii="Garamond" w:eastAsia="Times New Roman" w:hAnsi="Garamond"/>
                <w:sz w:val="24"/>
                <w:szCs w:val="24"/>
                <w:lang w:eastAsia="fr-FR"/>
              </w:rPr>
            </w:pPr>
            <w:r w:rsidRPr="00C12D52">
              <w:rPr>
                <w:rFonts w:ascii="Garamond" w:eastAsia="Times New Roman" w:hAnsi="Garamond"/>
                <w:sz w:val="24"/>
                <w:szCs w:val="24"/>
                <w:lang w:eastAsia="fr-FR"/>
              </w:rPr>
              <w:t>Capacités d’animation et de pilotage transversal</w:t>
            </w:r>
          </w:p>
          <w:p w:rsidR="000D0D0D" w:rsidRPr="00876C95" w:rsidRDefault="000D0D0D" w:rsidP="00F07ADF">
            <w:pPr>
              <w:numPr>
                <w:ilvl w:val="0"/>
                <w:numId w:val="11"/>
              </w:numPr>
              <w:jc w:val="both"/>
              <w:rPr>
                <w:rFonts w:ascii="Garamond" w:hAnsi="Garamond"/>
              </w:rPr>
            </w:pPr>
            <w:r w:rsidRPr="00876C95">
              <w:rPr>
                <w:rFonts w:ascii="Garamond" w:hAnsi="Garamond"/>
              </w:rPr>
              <w:t>Savoir faire preuve de réactivité</w:t>
            </w:r>
          </w:p>
          <w:p w:rsidR="000D0D0D" w:rsidRPr="00876C95" w:rsidRDefault="000D0D0D" w:rsidP="00F07ADF">
            <w:pPr>
              <w:numPr>
                <w:ilvl w:val="0"/>
                <w:numId w:val="11"/>
              </w:numPr>
              <w:jc w:val="both"/>
              <w:rPr>
                <w:rFonts w:ascii="Garamond" w:hAnsi="Garamond"/>
              </w:rPr>
            </w:pPr>
            <w:r w:rsidRPr="00876C95">
              <w:rPr>
                <w:rFonts w:ascii="Garamond" w:hAnsi="Garamond"/>
              </w:rPr>
              <w:t>Prise d’initiatives, innovation</w:t>
            </w:r>
          </w:p>
          <w:p w:rsidR="000D0D0D" w:rsidRPr="00876C95" w:rsidRDefault="000D0D0D" w:rsidP="00F07ADF">
            <w:pPr>
              <w:numPr>
                <w:ilvl w:val="0"/>
                <w:numId w:val="11"/>
              </w:numPr>
              <w:jc w:val="both"/>
              <w:rPr>
                <w:rFonts w:ascii="Garamond" w:hAnsi="Garamond"/>
              </w:rPr>
            </w:pPr>
            <w:r w:rsidRPr="00876C95">
              <w:rPr>
                <w:rFonts w:ascii="Garamond" w:hAnsi="Garamond"/>
              </w:rPr>
              <w:t>Capacité à travailler en réseau</w:t>
            </w:r>
          </w:p>
          <w:p w:rsidR="000D0D0D" w:rsidRPr="00876C95" w:rsidRDefault="000D0D0D" w:rsidP="00F07ADF">
            <w:pPr>
              <w:numPr>
                <w:ilvl w:val="0"/>
                <w:numId w:val="11"/>
              </w:numPr>
              <w:jc w:val="both"/>
              <w:rPr>
                <w:rFonts w:ascii="Garamond" w:hAnsi="Garamond"/>
              </w:rPr>
            </w:pPr>
            <w:r w:rsidRPr="00876C95">
              <w:rPr>
                <w:rFonts w:ascii="Garamond" w:hAnsi="Garamond"/>
              </w:rPr>
              <w:t>Sens de l’opérationnalité</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Bonnes capacités d’analyse et de synthèse  </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Ouverture d’esprit, adaptabilité, esprit d’équipe et de coopération  </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Sens de la négociation et de la gestion des conflits</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Sens de l’autonomie et du </w:t>
            </w:r>
            <w:proofErr w:type="spellStart"/>
            <w:r w:rsidRPr="00C12D52">
              <w:rPr>
                <w:rFonts w:cs="Times New Roman"/>
                <w:color w:val="auto"/>
              </w:rPr>
              <w:t>reporting</w:t>
            </w:r>
            <w:proofErr w:type="spellEnd"/>
            <w:r w:rsidRPr="00C12D52">
              <w:rPr>
                <w:rFonts w:cs="Times New Roman"/>
                <w:color w:val="auto"/>
              </w:rPr>
              <w:t xml:space="preserve"> </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Fortes capacités d’organisation, d’adaptation et de gestion du stress </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Rigueur et méthode </w:t>
            </w:r>
          </w:p>
          <w:p w:rsidR="00F07ADF" w:rsidRPr="00C12D52" w:rsidRDefault="00F07ADF" w:rsidP="00F07ADF">
            <w:pPr>
              <w:pStyle w:val="Default"/>
              <w:numPr>
                <w:ilvl w:val="0"/>
                <w:numId w:val="11"/>
              </w:numPr>
              <w:spacing w:after="45"/>
              <w:rPr>
                <w:rFonts w:cs="Times New Roman"/>
                <w:color w:val="auto"/>
              </w:rPr>
            </w:pPr>
            <w:r w:rsidRPr="00C12D52">
              <w:rPr>
                <w:rFonts w:cs="Times New Roman"/>
                <w:color w:val="auto"/>
              </w:rPr>
              <w:t xml:space="preserve">Aisance relationnelle confirmée </w:t>
            </w:r>
          </w:p>
          <w:p w:rsidR="00543D30" w:rsidRPr="00662D84" w:rsidRDefault="00F07ADF" w:rsidP="000D1B37">
            <w:pPr>
              <w:pStyle w:val="Default"/>
              <w:numPr>
                <w:ilvl w:val="0"/>
                <w:numId w:val="11"/>
              </w:numPr>
              <w:jc w:val="both"/>
            </w:pPr>
            <w:r w:rsidRPr="00C12D52">
              <w:rPr>
                <w:rFonts w:cs="Times New Roman"/>
                <w:color w:val="auto"/>
              </w:rPr>
              <w:t>Disponibilité et ac</w:t>
            </w:r>
            <w:r w:rsidR="00C37FF0" w:rsidRPr="00C12D52">
              <w:rPr>
                <w:rFonts w:cs="Times New Roman"/>
                <w:color w:val="auto"/>
              </w:rPr>
              <w:t>cessibilité</w:t>
            </w:r>
          </w:p>
          <w:p w:rsidR="00543D30" w:rsidRPr="00662D84" w:rsidRDefault="00543D30" w:rsidP="00E07486">
            <w:pPr>
              <w:jc w:val="both"/>
              <w:rPr>
                <w:rFonts w:ascii="Garamond" w:hAnsi="Garamond"/>
              </w:rPr>
            </w:pPr>
          </w:p>
        </w:tc>
      </w:tr>
    </w:tbl>
    <w:p w:rsidR="00F07ADF" w:rsidRDefault="00F07ADF" w:rsidP="000D0D0D">
      <w:pPr>
        <w:jc w:val="both"/>
        <w:rPr>
          <w:rFonts w:ascii="Garamond" w:hAnsi="Garamond"/>
        </w:rPr>
      </w:pPr>
    </w:p>
    <w:p w:rsidR="00E95F4A" w:rsidRPr="00265C53" w:rsidRDefault="00E95F4A" w:rsidP="000D0D0D">
      <w:pPr>
        <w:jc w:val="both"/>
        <w:rPr>
          <w:rFonts w:ascii="Garamond" w:hAnsi="Garamond"/>
        </w:rPr>
      </w:pPr>
    </w:p>
    <w:tbl>
      <w:tblPr>
        <w:tblStyle w:val="Grilledutableau"/>
        <w:tblW w:w="0" w:type="auto"/>
        <w:tblLook w:val="04A0" w:firstRow="1" w:lastRow="0" w:firstColumn="1" w:lastColumn="0" w:noHBand="0" w:noVBand="1"/>
      </w:tblPr>
      <w:tblGrid>
        <w:gridCol w:w="9062"/>
      </w:tblGrid>
      <w:tr w:rsidR="000D0D0D" w:rsidRPr="00265C53" w:rsidTr="007833F4">
        <w:tc>
          <w:tcPr>
            <w:tcW w:w="9212" w:type="dxa"/>
          </w:tcPr>
          <w:p w:rsidR="000D0D0D" w:rsidRPr="00876C95" w:rsidRDefault="000D0D0D" w:rsidP="007833F4">
            <w:pPr>
              <w:autoSpaceDE w:val="0"/>
              <w:autoSpaceDN w:val="0"/>
              <w:adjustRightInd w:val="0"/>
              <w:jc w:val="both"/>
              <w:rPr>
                <w:rFonts w:ascii="Garamond" w:hAnsi="Garamond"/>
                <w:b/>
              </w:rPr>
            </w:pPr>
            <w:r w:rsidRPr="00876C95">
              <w:rPr>
                <w:rFonts w:ascii="Garamond" w:hAnsi="Garamond"/>
                <w:b/>
              </w:rPr>
              <w:t xml:space="preserve">CONDITIONS D’EXERCICE </w:t>
            </w:r>
          </w:p>
          <w:p w:rsidR="000D0D0D" w:rsidRPr="00876C95" w:rsidRDefault="000D0D0D" w:rsidP="007833F4">
            <w:pPr>
              <w:autoSpaceDE w:val="0"/>
              <w:autoSpaceDN w:val="0"/>
              <w:adjustRightInd w:val="0"/>
              <w:jc w:val="both"/>
              <w:rPr>
                <w:rFonts w:ascii="Garamond" w:hAnsi="Garamond" w:cs="Arial"/>
                <w:color w:val="000000"/>
                <w:sz w:val="20"/>
                <w:szCs w:val="20"/>
              </w:rPr>
            </w:pPr>
          </w:p>
          <w:p w:rsidR="000D0D0D" w:rsidRPr="00C12D52" w:rsidRDefault="000D0D0D" w:rsidP="00C12D52">
            <w:pPr>
              <w:pStyle w:val="Paragraphedeliste"/>
              <w:numPr>
                <w:ilvl w:val="0"/>
                <w:numId w:val="11"/>
              </w:numPr>
              <w:jc w:val="both"/>
              <w:rPr>
                <w:rFonts w:ascii="Garamond" w:eastAsia="Times New Roman" w:hAnsi="Garamond"/>
                <w:sz w:val="24"/>
                <w:szCs w:val="24"/>
                <w:lang w:eastAsia="fr-FR"/>
              </w:rPr>
            </w:pPr>
            <w:r w:rsidRPr="00C12D52">
              <w:rPr>
                <w:rFonts w:ascii="Garamond" w:eastAsia="Times New Roman" w:hAnsi="Garamond"/>
                <w:sz w:val="24"/>
                <w:szCs w:val="24"/>
                <w:lang w:eastAsia="fr-FR"/>
              </w:rPr>
              <w:t>Déplacements exceptionnel</w:t>
            </w:r>
            <w:r w:rsidR="00F07ADF" w:rsidRPr="00C12D52">
              <w:rPr>
                <w:rFonts w:ascii="Garamond" w:eastAsia="Times New Roman" w:hAnsi="Garamond"/>
                <w:sz w:val="24"/>
                <w:szCs w:val="24"/>
                <w:lang w:eastAsia="fr-FR"/>
              </w:rPr>
              <w:t>s</w:t>
            </w:r>
            <w:r w:rsidRPr="00C12D52">
              <w:rPr>
                <w:rFonts w:ascii="Garamond" w:eastAsia="Times New Roman" w:hAnsi="Garamond"/>
                <w:sz w:val="24"/>
                <w:szCs w:val="24"/>
                <w:lang w:eastAsia="fr-FR"/>
              </w:rPr>
              <w:t xml:space="preserve"> dans le département</w:t>
            </w:r>
          </w:p>
          <w:p w:rsidR="000D0D0D" w:rsidRPr="00C12D52" w:rsidRDefault="000D0D0D" w:rsidP="00C12D52">
            <w:pPr>
              <w:pStyle w:val="Paragraphedeliste"/>
              <w:numPr>
                <w:ilvl w:val="0"/>
                <w:numId w:val="11"/>
              </w:numPr>
              <w:jc w:val="both"/>
              <w:rPr>
                <w:rFonts w:ascii="Garamond" w:eastAsia="Times New Roman" w:hAnsi="Garamond"/>
                <w:sz w:val="24"/>
                <w:szCs w:val="24"/>
                <w:lang w:eastAsia="fr-FR"/>
              </w:rPr>
            </w:pPr>
            <w:r w:rsidRPr="00C12D52">
              <w:rPr>
                <w:rFonts w:ascii="Garamond" w:eastAsia="Times New Roman" w:hAnsi="Garamond"/>
                <w:sz w:val="24"/>
                <w:szCs w:val="24"/>
                <w:lang w:eastAsia="fr-FR"/>
              </w:rPr>
              <w:t>Poste éligible au télétravail</w:t>
            </w:r>
          </w:p>
          <w:p w:rsidR="000D0D0D" w:rsidRPr="00265C53" w:rsidRDefault="000D0D0D" w:rsidP="007833F4">
            <w:pPr>
              <w:autoSpaceDE w:val="0"/>
              <w:autoSpaceDN w:val="0"/>
              <w:adjustRightInd w:val="0"/>
              <w:jc w:val="both"/>
              <w:rPr>
                <w:rFonts w:ascii="Garamond" w:hAnsi="Garamond"/>
              </w:rPr>
            </w:pPr>
          </w:p>
        </w:tc>
      </w:tr>
    </w:tbl>
    <w:p w:rsidR="000D0D0D" w:rsidRDefault="000D0D0D" w:rsidP="000D0D0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D0D0D" w:rsidRPr="00B71B53" w:rsidTr="00E95F4A">
        <w:trPr>
          <w:trHeight w:hRule="exact" w:val="353"/>
        </w:trPr>
        <w:tc>
          <w:tcPr>
            <w:tcW w:w="9072" w:type="dxa"/>
            <w:tcBorders>
              <w:top w:val="nil"/>
              <w:left w:val="nil"/>
              <w:bottom w:val="single" w:sz="4" w:space="0" w:color="auto"/>
              <w:right w:val="nil"/>
            </w:tcBorders>
          </w:tcPr>
          <w:p w:rsidR="000D0D0D" w:rsidRDefault="000D0D0D" w:rsidP="007833F4">
            <w:pPr>
              <w:pStyle w:val="Corpsdetexte"/>
              <w:rPr>
                <w:rFonts w:ascii="Garamond" w:hAnsi="Garamond"/>
                <w:b/>
                <w:sz w:val="24"/>
                <w:szCs w:val="24"/>
                <w:u w:val="single"/>
              </w:rPr>
            </w:pPr>
          </w:p>
          <w:p w:rsidR="00C12D52" w:rsidRDefault="00C12D52" w:rsidP="007833F4">
            <w:pPr>
              <w:pStyle w:val="Corpsdetexte"/>
              <w:rPr>
                <w:rFonts w:ascii="Garamond" w:hAnsi="Garamond"/>
                <w:b/>
                <w:sz w:val="24"/>
                <w:szCs w:val="24"/>
                <w:u w:val="single"/>
              </w:rPr>
            </w:pPr>
          </w:p>
          <w:p w:rsidR="00C12D52" w:rsidRDefault="00C12D52"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Default="000D0D0D" w:rsidP="007833F4">
            <w:pPr>
              <w:pStyle w:val="Corpsdetexte"/>
              <w:rPr>
                <w:rFonts w:ascii="Garamond" w:hAnsi="Garamond"/>
                <w:b/>
                <w:sz w:val="24"/>
                <w:szCs w:val="24"/>
                <w:u w:val="single"/>
              </w:rPr>
            </w:pPr>
          </w:p>
          <w:p w:rsidR="000D0D0D" w:rsidRPr="00B71B53" w:rsidRDefault="000D0D0D" w:rsidP="007833F4">
            <w:pPr>
              <w:pStyle w:val="Corpsdetexte"/>
              <w:rPr>
                <w:rFonts w:ascii="Garamond" w:hAnsi="Garamond"/>
                <w:b/>
                <w:sz w:val="24"/>
                <w:szCs w:val="24"/>
                <w:u w:val="single"/>
              </w:rPr>
            </w:pPr>
            <w:r>
              <w:rPr>
                <w:rFonts w:ascii="Garamond" w:hAnsi="Garamond"/>
                <w:b/>
                <w:sz w:val="24"/>
                <w:szCs w:val="24"/>
                <w:u w:val="single"/>
              </w:rPr>
              <w:t>Forma</w:t>
            </w:r>
          </w:p>
        </w:tc>
      </w:tr>
      <w:tr w:rsidR="000D0D0D" w:rsidRPr="00B71B53" w:rsidTr="00E95F4A">
        <w:trPr>
          <w:trHeight w:hRule="exact" w:val="3133"/>
        </w:trPr>
        <w:tc>
          <w:tcPr>
            <w:tcW w:w="9072" w:type="dxa"/>
            <w:tcBorders>
              <w:top w:val="single" w:sz="4" w:space="0" w:color="auto"/>
            </w:tcBorders>
          </w:tcPr>
          <w:p w:rsidR="000D0D0D" w:rsidRPr="00876C95" w:rsidRDefault="000D0D0D" w:rsidP="007833F4">
            <w:pPr>
              <w:pStyle w:val="Corpsdetexte"/>
              <w:rPr>
                <w:rFonts w:ascii="Garamond" w:hAnsi="Garamond"/>
                <w:b/>
                <w:sz w:val="24"/>
                <w:szCs w:val="24"/>
              </w:rPr>
            </w:pPr>
            <w:r w:rsidRPr="00876C95">
              <w:rPr>
                <w:rFonts w:ascii="Garamond" w:hAnsi="Garamond"/>
                <w:b/>
                <w:sz w:val="24"/>
                <w:szCs w:val="24"/>
              </w:rPr>
              <w:t>CONTACT :</w:t>
            </w:r>
          </w:p>
          <w:p w:rsidR="000D0D0D" w:rsidRPr="00876C95" w:rsidRDefault="000D0D0D" w:rsidP="007833F4">
            <w:pPr>
              <w:pStyle w:val="Corpsdetexte"/>
              <w:rPr>
                <w:rFonts w:ascii="Garamond" w:hAnsi="Garamond"/>
                <w:sz w:val="24"/>
                <w:szCs w:val="24"/>
                <w:u w:val="single"/>
              </w:rPr>
            </w:pPr>
            <w:r w:rsidRPr="00876C95">
              <w:rPr>
                <w:rFonts w:ascii="Garamond" w:hAnsi="Garamond"/>
                <w:sz w:val="24"/>
                <w:szCs w:val="24"/>
                <w:u w:val="single"/>
              </w:rPr>
              <w:t xml:space="preserve">Renseignements sur le poste : </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 xml:space="preserve">Virginie PIEKARSKI – Directrice adjointe       </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Tél. 03 21 21 84 11</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Courriel : piekarski.virginie@mdph62.fr</w:t>
            </w:r>
          </w:p>
          <w:p w:rsidR="000D0D0D" w:rsidRPr="00876C95" w:rsidRDefault="000D0D0D" w:rsidP="007833F4">
            <w:pPr>
              <w:pStyle w:val="Corpsdetexte"/>
              <w:rPr>
                <w:rFonts w:ascii="Garamond" w:hAnsi="Garamond"/>
                <w:sz w:val="24"/>
                <w:szCs w:val="24"/>
              </w:rPr>
            </w:pPr>
          </w:p>
          <w:p w:rsidR="000D0D0D" w:rsidRPr="00876C95" w:rsidRDefault="000D0D0D" w:rsidP="007833F4">
            <w:pPr>
              <w:pStyle w:val="Corpsdetexte"/>
              <w:rPr>
                <w:rFonts w:ascii="Garamond" w:hAnsi="Garamond"/>
                <w:sz w:val="24"/>
                <w:szCs w:val="24"/>
                <w:u w:val="single"/>
              </w:rPr>
            </w:pPr>
            <w:r w:rsidRPr="00876C95">
              <w:rPr>
                <w:rFonts w:ascii="Garamond" w:hAnsi="Garamond"/>
                <w:sz w:val="24"/>
                <w:szCs w:val="24"/>
                <w:u w:val="single"/>
              </w:rPr>
              <w:t>Renseignements administratifs :</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Marie MOTEL – Responsable du Service appui et ressources</w:t>
            </w:r>
          </w:p>
          <w:p w:rsidR="000D0D0D" w:rsidRPr="00876C95" w:rsidRDefault="000D0D0D" w:rsidP="007833F4">
            <w:pPr>
              <w:pStyle w:val="Corpsdetexte"/>
              <w:rPr>
                <w:rFonts w:ascii="Garamond" w:hAnsi="Garamond"/>
                <w:sz w:val="24"/>
                <w:szCs w:val="24"/>
              </w:rPr>
            </w:pPr>
            <w:r w:rsidRPr="00876C95">
              <w:rPr>
                <w:rFonts w:ascii="Garamond" w:hAnsi="Garamond"/>
                <w:sz w:val="24"/>
                <w:szCs w:val="24"/>
              </w:rPr>
              <w:t>Tél : 03 21 21 84 12</w:t>
            </w:r>
          </w:p>
          <w:p w:rsidR="000D0D0D" w:rsidRPr="00EA36EF" w:rsidRDefault="000D0D0D" w:rsidP="00876C95">
            <w:pPr>
              <w:pStyle w:val="Corpsdetexte"/>
              <w:rPr>
                <w:rFonts w:ascii="Garamond" w:hAnsi="Garamond"/>
                <w:sz w:val="24"/>
                <w:szCs w:val="24"/>
              </w:rPr>
            </w:pPr>
            <w:r w:rsidRPr="00876C95">
              <w:rPr>
                <w:rFonts w:ascii="Garamond" w:hAnsi="Garamond"/>
                <w:sz w:val="24"/>
                <w:szCs w:val="24"/>
              </w:rPr>
              <w:t>Courriel : motel.marie@mdph62.fr</w:t>
            </w:r>
          </w:p>
        </w:tc>
      </w:tr>
    </w:tbl>
    <w:p w:rsidR="000D0D0D" w:rsidRPr="003E2A2B" w:rsidRDefault="000D0D0D" w:rsidP="000D0D0D">
      <w:pPr>
        <w:jc w:val="both"/>
        <w:rPr>
          <w:rFonts w:ascii="Garamond" w:hAnsi="Garamond"/>
        </w:rPr>
      </w:pPr>
    </w:p>
    <w:tbl>
      <w:tblPr>
        <w:tblStyle w:val="Grilledutableau"/>
        <w:tblW w:w="0" w:type="auto"/>
        <w:tblLook w:val="04A0" w:firstRow="1" w:lastRow="0" w:firstColumn="1" w:lastColumn="0" w:noHBand="0" w:noVBand="1"/>
      </w:tblPr>
      <w:tblGrid>
        <w:gridCol w:w="9062"/>
      </w:tblGrid>
      <w:tr w:rsidR="00184A3A" w:rsidTr="00184A3A">
        <w:tc>
          <w:tcPr>
            <w:tcW w:w="9062" w:type="dxa"/>
          </w:tcPr>
          <w:p w:rsidR="004F0B10" w:rsidRDefault="004F0B10" w:rsidP="00543D30">
            <w:pPr>
              <w:pStyle w:val="Default"/>
              <w:rPr>
                <w:b/>
                <w:bCs/>
                <w:sz w:val="23"/>
                <w:szCs w:val="23"/>
              </w:rPr>
            </w:pPr>
          </w:p>
          <w:p w:rsidR="00184A3A" w:rsidRDefault="00184A3A" w:rsidP="00543D30">
            <w:pPr>
              <w:pStyle w:val="Default"/>
              <w:rPr>
                <w:b/>
                <w:bCs/>
                <w:sz w:val="23"/>
                <w:szCs w:val="23"/>
              </w:rPr>
            </w:pPr>
            <w:r>
              <w:rPr>
                <w:b/>
                <w:bCs/>
                <w:sz w:val="23"/>
                <w:szCs w:val="23"/>
              </w:rPr>
              <w:t xml:space="preserve">Candidature à adresser à Mme Marie MOTEL avant le </w:t>
            </w:r>
            <w:r w:rsidR="003E497E">
              <w:rPr>
                <w:b/>
                <w:bCs/>
                <w:sz w:val="23"/>
                <w:szCs w:val="23"/>
              </w:rPr>
              <w:t>19</w:t>
            </w:r>
            <w:r>
              <w:rPr>
                <w:b/>
                <w:bCs/>
                <w:sz w:val="23"/>
                <w:szCs w:val="23"/>
              </w:rPr>
              <w:t xml:space="preserve"> avril 2022.</w:t>
            </w:r>
          </w:p>
          <w:p w:rsidR="004F0B10" w:rsidRDefault="004F0B10" w:rsidP="00543D30">
            <w:pPr>
              <w:pStyle w:val="Default"/>
              <w:rPr>
                <w:b/>
                <w:bCs/>
                <w:sz w:val="23"/>
                <w:szCs w:val="23"/>
              </w:rPr>
            </w:pPr>
          </w:p>
        </w:tc>
      </w:tr>
    </w:tbl>
    <w:p w:rsidR="00CD697C" w:rsidRDefault="00CD697C" w:rsidP="00543D30">
      <w:pPr>
        <w:pStyle w:val="Default"/>
        <w:rPr>
          <w:b/>
          <w:bCs/>
          <w:sz w:val="23"/>
          <w:szCs w:val="23"/>
        </w:rPr>
      </w:pPr>
    </w:p>
    <w:p w:rsidR="00543D30" w:rsidRDefault="00543D30" w:rsidP="00A80E54">
      <w:pPr>
        <w:jc w:val="both"/>
        <w:rPr>
          <w:rFonts w:ascii="Garamond" w:hAnsi="Garamond"/>
        </w:rPr>
      </w:pPr>
    </w:p>
    <w:p w:rsidR="00543D30" w:rsidRPr="003E2A2B" w:rsidRDefault="00543D30" w:rsidP="00A80E54">
      <w:pPr>
        <w:jc w:val="both"/>
        <w:rPr>
          <w:rFonts w:ascii="Garamond" w:hAnsi="Garamond"/>
        </w:rPr>
      </w:pPr>
    </w:p>
    <w:sectPr w:rsidR="00543D30" w:rsidRPr="003E2A2B" w:rsidSect="00DA0212">
      <w:footerReference w:type="default" r:id="rId9"/>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5F" w:rsidRDefault="00D5355F">
      <w:r>
        <w:separator/>
      </w:r>
    </w:p>
  </w:endnote>
  <w:endnote w:type="continuationSeparator" w:id="0">
    <w:p w:rsidR="00D5355F" w:rsidRDefault="00D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0C" w:rsidRDefault="00CD697C" w:rsidP="006202D1">
    <w:pPr>
      <w:pStyle w:val="Pieddepage"/>
      <w:jc w:val="right"/>
    </w:pPr>
    <w:r>
      <w:rPr>
        <w:rStyle w:val="Numrodepage"/>
      </w:rPr>
      <w:t xml:space="preserve">Mars 2022_ </w:t>
    </w:r>
    <w:r w:rsidR="00E227D1">
      <w:rPr>
        <w:rStyle w:val="Numrodepage"/>
      </w:rPr>
      <w:fldChar w:fldCharType="begin"/>
    </w:r>
    <w:r w:rsidR="004F1F0C">
      <w:rPr>
        <w:rStyle w:val="Numrodepage"/>
      </w:rPr>
      <w:instrText xml:space="preserve"> PAGE </w:instrText>
    </w:r>
    <w:r w:rsidR="00E227D1">
      <w:rPr>
        <w:rStyle w:val="Numrodepage"/>
      </w:rPr>
      <w:fldChar w:fldCharType="separate"/>
    </w:r>
    <w:r w:rsidR="003E497E">
      <w:rPr>
        <w:rStyle w:val="Numrodepage"/>
        <w:noProof/>
      </w:rPr>
      <w:t>3</w:t>
    </w:r>
    <w:r w:rsidR="00E227D1">
      <w:rPr>
        <w:rStyle w:val="Numrodepage"/>
      </w:rPr>
      <w:fldChar w:fldCharType="end"/>
    </w:r>
    <w:r w:rsidR="004F1F0C">
      <w:rPr>
        <w:rStyle w:val="Numrodepage"/>
      </w:rPr>
      <w:t>/</w:t>
    </w:r>
    <w:r w:rsidR="00E227D1">
      <w:rPr>
        <w:rStyle w:val="Numrodepage"/>
      </w:rPr>
      <w:fldChar w:fldCharType="begin"/>
    </w:r>
    <w:r w:rsidR="004F1F0C">
      <w:rPr>
        <w:rStyle w:val="Numrodepage"/>
      </w:rPr>
      <w:instrText xml:space="preserve"> NUMPAGES </w:instrText>
    </w:r>
    <w:r w:rsidR="00E227D1">
      <w:rPr>
        <w:rStyle w:val="Numrodepage"/>
      </w:rPr>
      <w:fldChar w:fldCharType="separate"/>
    </w:r>
    <w:r w:rsidR="003E497E">
      <w:rPr>
        <w:rStyle w:val="Numrodepage"/>
        <w:noProof/>
      </w:rPr>
      <w:t>3</w:t>
    </w:r>
    <w:r w:rsidR="00E227D1">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5F" w:rsidRDefault="00D5355F">
      <w:r>
        <w:separator/>
      </w:r>
    </w:p>
  </w:footnote>
  <w:footnote w:type="continuationSeparator" w:id="0">
    <w:p w:rsidR="00D5355F" w:rsidRDefault="00D5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628"/>
    <w:multiLevelType w:val="hybridMultilevel"/>
    <w:tmpl w:val="A5FE8E94"/>
    <w:lvl w:ilvl="0" w:tplc="040C0003">
      <w:start w:val="1"/>
      <w:numFmt w:val="bullet"/>
      <w:lvlText w:val="o"/>
      <w:lvlJc w:val="left"/>
      <w:pPr>
        <w:ind w:left="1429"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D8E018E"/>
    <w:multiLevelType w:val="hybridMultilevel"/>
    <w:tmpl w:val="EB9A1164"/>
    <w:lvl w:ilvl="0" w:tplc="BE5A13A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20D7BE6"/>
    <w:multiLevelType w:val="hybridMultilevel"/>
    <w:tmpl w:val="DE48F1EA"/>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30E872B8"/>
    <w:multiLevelType w:val="hybridMultilevel"/>
    <w:tmpl w:val="9D94A498"/>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941079"/>
    <w:multiLevelType w:val="hybridMultilevel"/>
    <w:tmpl w:val="CFA8F268"/>
    <w:lvl w:ilvl="0" w:tplc="F36E850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95BD6"/>
    <w:multiLevelType w:val="hybridMultilevel"/>
    <w:tmpl w:val="DDB2AB32"/>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15C1E"/>
    <w:multiLevelType w:val="hybridMultilevel"/>
    <w:tmpl w:val="6B08B3C0"/>
    <w:lvl w:ilvl="0" w:tplc="5C14E13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8A3E5A"/>
    <w:multiLevelType w:val="hybridMultilevel"/>
    <w:tmpl w:val="80EC4F04"/>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5B1F0123"/>
    <w:multiLevelType w:val="multilevel"/>
    <w:tmpl w:val="3EDE530C"/>
    <w:lvl w:ilvl="0">
      <w:start w:val="66"/>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84141C"/>
    <w:multiLevelType w:val="hybridMultilevel"/>
    <w:tmpl w:val="4BD47860"/>
    <w:lvl w:ilvl="0" w:tplc="FA6A798A">
      <w:start w:val="6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67766"/>
    <w:multiLevelType w:val="hybridMultilevel"/>
    <w:tmpl w:val="994214A0"/>
    <w:lvl w:ilvl="0" w:tplc="BE5A13A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2B"/>
    <w:rsid w:val="000456B3"/>
    <w:rsid w:val="00050BC6"/>
    <w:rsid w:val="00066371"/>
    <w:rsid w:val="00066D46"/>
    <w:rsid w:val="000D0D0D"/>
    <w:rsid w:val="00120B80"/>
    <w:rsid w:val="00126C85"/>
    <w:rsid w:val="00184A3A"/>
    <w:rsid w:val="00184A3B"/>
    <w:rsid w:val="00195306"/>
    <w:rsid w:val="001B348F"/>
    <w:rsid w:val="001E0CFF"/>
    <w:rsid w:val="001E5180"/>
    <w:rsid w:val="00200B38"/>
    <w:rsid w:val="002469E7"/>
    <w:rsid w:val="002B7FD1"/>
    <w:rsid w:val="002D2C92"/>
    <w:rsid w:val="00304219"/>
    <w:rsid w:val="003145B6"/>
    <w:rsid w:val="00353A9F"/>
    <w:rsid w:val="0038739C"/>
    <w:rsid w:val="003B43D6"/>
    <w:rsid w:val="003D33EC"/>
    <w:rsid w:val="003E2A2B"/>
    <w:rsid w:val="003E497E"/>
    <w:rsid w:val="00414E30"/>
    <w:rsid w:val="00494DEB"/>
    <w:rsid w:val="004F0B10"/>
    <w:rsid w:val="004F1F0C"/>
    <w:rsid w:val="00502D67"/>
    <w:rsid w:val="00534E68"/>
    <w:rsid w:val="00543D30"/>
    <w:rsid w:val="00566DD9"/>
    <w:rsid w:val="005B3215"/>
    <w:rsid w:val="005E3BF0"/>
    <w:rsid w:val="005F4A7C"/>
    <w:rsid w:val="006202D1"/>
    <w:rsid w:val="00637F67"/>
    <w:rsid w:val="00662D84"/>
    <w:rsid w:val="00665153"/>
    <w:rsid w:val="006C4528"/>
    <w:rsid w:val="006D1EFE"/>
    <w:rsid w:val="007029E2"/>
    <w:rsid w:val="00707FDE"/>
    <w:rsid w:val="00761C3F"/>
    <w:rsid w:val="007812C9"/>
    <w:rsid w:val="007E43ED"/>
    <w:rsid w:val="008448D5"/>
    <w:rsid w:val="00876C95"/>
    <w:rsid w:val="008D0458"/>
    <w:rsid w:val="008F6BA4"/>
    <w:rsid w:val="00954D86"/>
    <w:rsid w:val="009F1A57"/>
    <w:rsid w:val="00A32D5E"/>
    <w:rsid w:val="00A518D3"/>
    <w:rsid w:val="00A80E54"/>
    <w:rsid w:val="00AE1F13"/>
    <w:rsid w:val="00B004B4"/>
    <w:rsid w:val="00B907DE"/>
    <w:rsid w:val="00BD2765"/>
    <w:rsid w:val="00BD7CEC"/>
    <w:rsid w:val="00BF1DB1"/>
    <w:rsid w:val="00C12D52"/>
    <w:rsid w:val="00C1418B"/>
    <w:rsid w:val="00C303D4"/>
    <w:rsid w:val="00C37FF0"/>
    <w:rsid w:val="00C6783A"/>
    <w:rsid w:val="00CD697C"/>
    <w:rsid w:val="00CE4CF3"/>
    <w:rsid w:val="00D5355F"/>
    <w:rsid w:val="00D802D8"/>
    <w:rsid w:val="00DA0212"/>
    <w:rsid w:val="00DD613F"/>
    <w:rsid w:val="00E07486"/>
    <w:rsid w:val="00E13D76"/>
    <w:rsid w:val="00E227D1"/>
    <w:rsid w:val="00E35EAC"/>
    <w:rsid w:val="00E40AE3"/>
    <w:rsid w:val="00E42AB5"/>
    <w:rsid w:val="00E72A5A"/>
    <w:rsid w:val="00E775EA"/>
    <w:rsid w:val="00E8349B"/>
    <w:rsid w:val="00E95F4A"/>
    <w:rsid w:val="00EC3EDB"/>
    <w:rsid w:val="00EE213B"/>
    <w:rsid w:val="00F06C78"/>
    <w:rsid w:val="00F07ADF"/>
    <w:rsid w:val="00F1641C"/>
    <w:rsid w:val="00F93EFA"/>
    <w:rsid w:val="00FB4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2D307"/>
  <w15:docId w15:val="{841D695D-FB3E-421F-8607-3EF41379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3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0E54"/>
    <w:pPr>
      <w:tabs>
        <w:tab w:val="center" w:pos="4536"/>
        <w:tab w:val="right" w:pos="9072"/>
      </w:tabs>
    </w:pPr>
  </w:style>
  <w:style w:type="paragraph" w:styleId="Pieddepage">
    <w:name w:val="footer"/>
    <w:basedOn w:val="Normal"/>
    <w:rsid w:val="00A80E54"/>
    <w:pPr>
      <w:tabs>
        <w:tab w:val="center" w:pos="4536"/>
        <w:tab w:val="right" w:pos="9072"/>
      </w:tabs>
    </w:pPr>
  </w:style>
  <w:style w:type="character" w:styleId="Numrodepage">
    <w:name w:val="page number"/>
    <w:basedOn w:val="Policepardfaut"/>
    <w:rsid w:val="00A80E54"/>
  </w:style>
  <w:style w:type="paragraph" w:styleId="Paragraphedeliste">
    <w:name w:val="List Paragraph"/>
    <w:basedOn w:val="Normal"/>
    <w:link w:val="ParagraphedelisteCar"/>
    <w:uiPriority w:val="34"/>
    <w:qFormat/>
    <w:rsid w:val="00414E30"/>
    <w:pPr>
      <w:ind w:left="720"/>
      <w:contextualSpacing/>
    </w:pPr>
    <w:rPr>
      <w:rFonts w:ascii="Calibri" w:eastAsia="Calibri" w:hAnsi="Calibri"/>
      <w:sz w:val="22"/>
      <w:szCs w:val="22"/>
      <w:lang w:eastAsia="en-US"/>
    </w:rPr>
  </w:style>
  <w:style w:type="paragraph" w:customStyle="1" w:styleId="Default">
    <w:name w:val="Default"/>
    <w:rsid w:val="00543D30"/>
    <w:pPr>
      <w:autoSpaceDE w:val="0"/>
      <w:autoSpaceDN w:val="0"/>
      <w:adjustRightInd w:val="0"/>
    </w:pPr>
    <w:rPr>
      <w:rFonts w:ascii="Garamond" w:hAnsi="Garamond" w:cs="Garamond"/>
      <w:color w:val="000000"/>
      <w:sz w:val="24"/>
      <w:szCs w:val="24"/>
    </w:rPr>
  </w:style>
  <w:style w:type="paragraph" w:styleId="Textedebulles">
    <w:name w:val="Balloon Text"/>
    <w:basedOn w:val="Normal"/>
    <w:link w:val="TextedebullesCar"/>
    <w:semiHidden/>
    <w:unhideWhenUsed/>
    <w:rsid w:val="000D0D0D"/>
    <w:rPr>
      <w:rFonts w:ascii="Segoe UI" w:hAnsi="Segoe UI" w:cs="Segoe UI"/>
      <w:sz w:val="18"/>
      <w:szCs w:val="18"/>
    </w:rPr>
  </w:style>
  <w:style w:type="character" w:customStyle="1" w:styleId="TextedebullesCar">
    <w:name w:val="Texte de bulles Car"/>
    <w:basedOn w:val="Policepardfaut"/>
    <w:link w:val="Textedebulles"/>
    <w:semiHidden/>
    <w:rsid w:val="000D0D0D"/>
    <w:rPr>
      <w:rFonts w:ascii="Segoe UI" w:hAnsi="Segoe UI" w:cs="Segoe UI"/>
      <w:sz w:val="18"/>
      <w:szCs w:val="18"/>
    </w:rPr>
  </w:style>
  <w:style w:type="paragraph" w:styleId="Corpsdetexte">
    <w:name w:val="Body Text"/>
    <w:basedOn w:val="Normal"/>
    <w:link w:val="CorpsdetexteCar"/>
    <w:rsid w:val="000D0D0D"/>
    <w:pPr>
      <w:tabs>
        <w:tab w:val="left" w:pos="-2269"/>
      </w:tabs>
      <w:jc w:val="both"/>
    </w:pPr>
    <w:rPr>
      <w:rFonts w:ascii="Dutch" w:hAnsi="Dutch"/>
      <w:sz w:val="22"/>
      <w:szCs w:val="20"/>
    </w:rPr>
  </w:style>
  <w:style w:type="character" w:customStyle="1" w:styleId="CorpsdetexteCar">
    <w:name w:val="Corps de texte Car"/>
    <w:basedOn w:val="Policepardfaut"/>
    <w:link w:val="Corpsdetexte"/>
    <w:rsid w:val="000D0D0D"/>
    <w:rPr>
      <w:rFonts w:ascii="Dutch" w:hAnsi="Dutch"/>
      <w:sz w:val="22"/>
    </w:rPr>
  </w:style>
  <w:style w:type="character" w:customStyle="1" w:styleId="ParagraphedelisteCar">
    <w:name w:val="Paragraphe de liste Car"/>
    <w:basedOn w:val="Policepardfaut"/>
    <w:link w:val="Paragraphedeliste"/>
    <w:uiPriority w:val="34"/>
    <w:locked/>
    <w:rsid w:val="00F07A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319">
      <w:bodyDiv w:val="1"/>
      <w:marLeft w:val="0"/>
      <w:marRight w:val="0"/>
      <w:marTop w:val="0"/>
      <w:marBottom w:val="0"/>
      <w:divBdr>
        <w:top w:val="none" w:sz="0" w:space="0" w:color="auto"/>
        <w:left w:val="none" w:sz="0" w:space="0" w:color="auto"/>
        <w:bottom w:val="none" w:sz="0" w:space="0" w:color="auto"/>
        <w:right w:val="none" w:sz="0" w:space="0" w:color="auto"/>
      </w:divBdr>
    </w:div>
    <w:div w:id="1312253468">
      <w:bodyDiv w:val="1"/>
      <w:marLeft w:val="0"/>
      <w:marRight w:val="0"/>
      <w:marTop w:val="0"/>
      <w:marBottom w:val="0"/>
      <w:divBdr>
        <w:top w:val="none" w:sz="0" w:space="0" w:color="auto"/>
        <w:left w:val="none" w:sz="0" w:space="0" w:color="auto"/>
        <w:bottom w:val="none" w:sz="0" w:space="0" w:color="auto"/>
        <w:right w:val="none" w:sz="0" w:space="0" w:color="auto"/>
      </w:divBdr>
    </w:div>
    <w:div w:id="14592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part1.01040802.09060203@dgfip.finances.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Conseil Général du Pas de Calais</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Administrateur</dc:creator>
  <cp:keywords/>
  <dc:description/>
  <cp:lastModifiedBy>Motel Marie</cp:lastModifiedBy>
  <cp:revision>4</cp:revision>
  <cp:lastPrinted>2022-03-17T12:34:00Z</cp:lastPrinted>
  <dcterms:created xsi:type="dcterms:W3CDTF">2022-03-17T15:51:00Z</dcterms:created>
  <dcterms:modified xsi:type="dcterms:W3CDTF">2022-03-18T13:28:00Z</dcterms:modified>
</cp:coreProperties>
</file>