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17856" w14:textId="77777777" w:rsidR="004F7ACB" w:rsidRDefault="00353D6A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1CC3B76" wp14:editId="3311E8CC">
            <wp:simplePos x="0" y="0"/>
            <wp:positionH relativeFrom="margin">
              <wp:posOffset>4132428</wp:posOffset>
            </wp:positionH>
            <wp:positionV relativeFrom="paragraph">
              <wp:posOffset>-659</wp:posOffset>
            </wp:positionV>
            <wp:extent cx="1287475" cy="546742"/>
            <wp:effectExtent l="0" t="0" r="825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PORT DEPARTEME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615" cy="57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0DDA">
        <w:rPr>
          <w:noProof/>
          <w:lang w:eastAsia="fr-FR"/>
        </w:rPr>
        <w:drawing>
          <wp:inline distT="0" distB="0" distL="0" distR="0" wp14:anchorId="511CA629" wp14:editId="531F5ABF">
            <wp:extent cx="2247900" cy="723727"/>
            <wp:effectExtent l="0" t="0" r="0" b="635"/>
            <wp:docPr id="2" name="Image 2" descr="C:\Users\sergent adeline\AppData\Local\Microsoft\Windows\INetCache\Content.Outlook\LE87XJ4Z\Logo Mon Département N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nt adeline\AppData\Local\Microsoft\Windows\INetCache\Content.Outlook\LE87XJ4Z\Logo Mon Département NB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32" cy="78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  <w:r w:rsidR="004F7ACB">
        <w:tab/>
      </w:r>
    </w:p>
    <w:p w14:paraId="1F6273F4" w14:textId="77777777" w:rsidR="004F7ACB" w:rsidRDefault="004F7ACB"/>
    <w:p w14:paraId="1F072305" w14:textId="4EA927D0" w:rsidR="004F7ACB" w:rsidRPr="004F7ACB" w:rsidRDefault="008F1073" w:rsidP="004F7ACB">
      <w:pPr>
        <w:jc w:val="center"/>
        <w:rPr>
          <w:rFonts w:ascii="Garamond" w:hAnsi="Garamond"/>
          <w:b/>
          <w:color w:val="000000" w:themeColor="text1"/>
          <w:sz w:val="32"/>
        </w:rPr>
      </w:pPr>
      <w:r>
        <w:rPr>
          <w:rFonts w:ascii="Garamond" w:hAnsi="Garamond"/>
          <w:b/>
          <w:color w:val="000000" w:themeColor="text1"/>
          <w:sz w:val="32"/>
        </w:rPr>
        <w:t>Publicité pour</w:t>
      </w:r>
    </w:p>
    <w:p w14:paraId="6FD74650" w14:textId="79018423" w:rsidR="004F7ACB" w:rsidRDefault="004F7ACB" w:rsidP="004F7ACB">
      <w:pPr>
        <w:jc w:val="center"/>
        <w:rPr>
          <w:rFonts w:ascii="Garamond" w:hAnsi="Garamond"/>
          <w:color w:val="000000" w:themeColor="text1"/>
          <w:sz w:val="32"/>
        </w:rPr>
      </w:pPr>
      <w:r w:rsidRPr="00306947">
        <w:rPr>
          <w:rFonts w:ascii="Garamond" w:hAnsi="Garamond"/>
          <w:b/>
          <w:color w:val="000000" w:themeColor="text1"/>
          <w:sz w:val="32"/>
        </w:rPr>
        <w:t>AVIS D’APPEL</w:t>
      </w:r>
      <w:r>
        <w:rPr>
          <w:rFonts w:ascii="Garamond" w:hAnsi="Garamond"/>
          <w:color w:val="000000" w:themeColor="text1"/>
          <w:sz w:val="32"/>
        </w:rPr>
        <w:t xml:space="preserve"> </w:t>
      </w:r>
      <w:r w:rsidR="0086061D">
        <w:rPr>
          <w:rFonts w:ascii="Garamond" w:hAnsi="Garamond"/>
          <w:b/>
          <w:color w:val="000000" w:themeColor="text1"/>
          <w:sz w:val="32"/>
        </w:rPr>
        <w:t>à MANIFESTATION d’INTÉRÊ</w:t>
      </w:r>
      <w:r w:rsidRPr="004F7ACB">
        <w:rPr>
          <w:rFonts w:ascii="Garamond" w:hAnsi="Garamond"/>
          <w:b/>
          <w:color w:val="000000" w:themeColor="text1"/>
          <w:sz w:val="32"/>
        </w:rPr>
        <w:t>T</w:t>
      </w:r>
    </w:p>
    <w:p w14:paraId="647139E3" w14:textId="0356C7CB" w:rsidR="008F1073" w:rsidRDefault="008F1073" w:rsidP="008F1073">
      <w:pPr>
        <w:jc w:val="center"/>
        <w:rPr>
          <w:b/>
        </w:rPr>
      </w:pPr>
      <w:r w:rsidRPr="008F1073">
        <w:rPr>
          <w:rFonts w:ascii="Garamond" w:hAnsi="Garamond"/>
          <w:b/>
          <w:color w:val="000000" w:themeColor="text1"/>
          <w:sz w:val="32"/>
        </w:rPr>
        <w:t>En vue de l’occupation de</w:t>
      </w:r>
      <w:r>
        <w:rPr>
          <w:rFonts w:ascii="Garamond" w:hAnsi="Garamond"/>
          <w:color w:val="000000" w:themeColor="text1"/>
          <w:sz w:val="32"/>
        </w:rPr>
        <w:t xml:space="preserve"> </w:t>
      </w:r>
      <w:r w:rsidRPr="008F1073">
        <w:rPr>
          <w:rFonts w:ascii="Garamond" w:hAnsi="Garamond"/>
          <w:b/>
          <w:sz w:val="32"/>
          <w:szCs w:val="32"/>
        </w:rPr>
        <w:t>locaux dépendant du domaine pu</w:t>
      </w:r>
      <w:r>
        <w:rPr>
          <w:rFonts w:ascii="Garamond" w:hAnsi="Garamond"/>
          <w:b/>
          <w:sz w:val="32"/>
          <w:szCs w:val="32"/>
        </w:rPr>
        <w:t>blic portuaire départemental d’É</w:t>
      </w:r>
      <w:r w:rsidR="00BB2DBE">
        <w:rPr>
          <w:rFonts w:ascii="Garamond" w:hAnsi="Garamond"/>
          <w:b/>
          <w:sz w:val="32"/>
          <w:szCs w:val="32"/>
        </w:rPr>
        <w:t>taples-sur-m</w:t>
      </w:r>
      <w:r w:rsidRPr="008F1073">
        <w:rPr>
          <w:rFonts w:ascii="Garamond" w:hAnsi="Garamond"/>
          <w:b/>
          <w:sz w:val="32"/>
          <w:szCs w:val="32"/>
        </w:rPr>
        <w:t>er, actuellement occupés par la</w:t>
      </w:r>
      <w:r w:rsidR="00BB2DBE">
        <w:rPr>
          <w:rFonts w:ascii="Garamond" w:hAnsi="Garamond"/>
          <w:b/>
          <w:sz w:val="32"/>
          <w:szCs w:val="32"/>
        </w:rPr>
        <w:t xml:space="preserve"> </w:t>
      </w:r>
      <w:r w:rsidR="00BB2DBE" w:rsidRPr="00BB2DBE">
        <w:rPr>
          <w:rFonts w:ascii="Garamond" w:hAnsi="Garamond"/>
          <w:b/>
          <w:sz w:val="32"/>
          <w:szCs w:val="32"/>
        </w:rPr>
        <w:t>SAS Comptoir de la Côte d’Opale</w:t>
      </w:r>
      <w:r w:rsidRPr="008F1073">
        <w:rPr>
          <w:rFonts w:ascii="Garamond" w:hAnsi="Garamond"/>
          <w:b/>
          <w:sz w:val="32"/>
          <w:szCs w:val="32"/>
        </w:rPr>
        <w:t>, arrivant à échéance de convention.</w:t>
      </w:r>
    </w:p>
    <w:p w14:paraId="3DFA311E" w14:textId="59F64B88" w:rsidR="00AA46F9" w:rsidRDefault="00AA46F9" w:rsidP="00492B23">
      <w:pPr>
        <w:rPr>
          <w:rFonts w:ascii="Garamond" w:hAnsi="Garamond"/>
          <w:color w:val="000000" w:themeColor="text1"/>
          <w:sz w:val="32"/>
        </w:rPr>
      </w:pPr>
    </w:p>
    <w:p w14:paraId="5C1D6578" w14:textId="009255AC" w:rsidR="00EE465E" w:rsidRDefault="00AA46F9" w:rsidP="00EE465E">
      <w:pPr>
        <w:pStyle w:val="Paragraphedeliste"/>
        <w:numPr>
          <w:ilvl w:val="0"/>
          <w:numId w:val="12"/>
        </w:numPr>
        <w:ind w:left="714" w:hanging="357"/>
        <w:rPr>
          <w:rFonts w:ascii="Garamond" w:hAnsi="Garamond"/>
          <w:b/>
          <w:color w:val="000000" w:themeColor="text1"/>
          <w:sz w:val="32"/>
          <w:u w:val="single"/>
        </w:rPr>
      </w:pPr>
      <w:r w:rsidRPr="00AA46F9">
        <w:rPr>
          <w:rFonts w:ascii="Garamond" w:hAnsi="Garamond"/>
          <w:b/>
          <w:color w:val="000000" w:themeColor="text1"/>
          <w:sz w:val="32"/>
          <w:u w:val="single"/>
        </w:rPr>
        <w:t>Fondement juridique</w:t>
      </w:r>
    </w:p>
    <w:p w14:paraId="70B6EE65" w14:textId="06A3E400" w:rsidR="00EE465E" w:rsidRPr="00EE465E" w:rsidRDefault="00EE465E" w:rsidP="00EE465E">
      <w:pPr>
        <w:jc w:val="both"/>
        <w:rPr>
          <w:rFonts w:ascii="Garamond" w:hAnsi="Garamond"/>
        </w:rPr>
      </w:pPr>
      <w:r>
        <w:rPr>
          <w:rFonts w:ascii="Garamond" w:hAnsi="Garamond"/>
        </w:rPr>
        <w:t>Le d</w:t>
      </w:r>
      <w:r w:rsidRPr="00EE465E">
        <w:rPr>
          <w:rFonts w:ascii="Garamond" w:hAnsi="Garamond"/>
        </w:rPr>
        <w:t xml:space="preserve">épartement du Pas-de-Calais </w:t>
      </w:r>
      <w:r>
        <w:rPr>
          <w:rFonts w:ascii="Garamond" w:hAnsi="Garamond"/>
        </w:rPr>
        <w:t xml:space="preserve">lance un </w:t>
      </w:r>
      <w:r w:rsidR="003A4FCE">
        <w:rPr>
          <w:rFonts w:ascii="Garamond" w:hAnsi="Garamond"/>
        </w:rPr>
        <w:t>appel à manifestation d’i</w:t>
      </w:r>
      <w:r w:rsidRPr="00EE465E">
        <w:rPr>
          <w:rFonts w:ascii="Garamond" w:hAnsi="Garamond"/>
        </w:rPr>
        <w:t>ntérêt en vue de l’occupation de dépendances du domaine pu</w:t>
      </w:r>
      <w:r>
        <w:rPr>
          <w:rFonts w:ascii="Garamond" w:hAnsi="Garamond"/>
        </w:rPr>
        <w:t>blic portuaire départemental d’Étaples-sur-m</w:t>
      </w:r>
      <w:r w:rsidRPr="00EE465E">
        <w:rPr>
          <w:rFonts w:ascii="Garamond" w:hAnsi="Garamond"/>
        </w:rPr>
        <w:t>er</w:t>
      </w:r>
      <w:r w:rsidR="00296C3D">
        <w:rPr>
          <w:rFonts w:ascii="Garamond" w:hAnsi="Garamond"/>
        </w:rPr>
        <w:t xml:space="preserve"> situées 1bis Boulevard de l’Impératrice - en front de port</w:t>
      </w:r>
      <w:r w:rsidRPr="00EE465E">
        <w:rPr>
          <w:rFonts w:ascii="Garamond" w:hAnsi="Garamond"/>
        </w:rPr>
        <w:t>, destinées à une exploitation économique conforme à la vocation des lieux.</w:t>
      </w:r>
      <w:r w:rsidR="00296C3D">
        <w:rPr>
          <w:rFonts w:ascii="Garamond" w:hAnsi="Garamond"/>
        </w:rPr>
        <w:t xml:space="preserve"> Les locaux sont actuellement occupés par la SAS Comptoir de la Côte d’Opale </w:t>
      </w:r>
      <w:r w:rsidR="0029196D">
        <w:rPr>
          <w:rFonts w:ascii="Garamond" w:hAnsi="Garamond"/>
        </w:rPr>
        <w:t xml:space="preserve">et </w:t>
      </w:r>
      <w:r w:rsidR="00296C3D">
        <w:rPr>
          <w:rFonts w:ascii="Garamond" w:hAnsi="Garamond"/>
        </w:rPr>
        <w:t>arrivent à échéance de convention.</w:t>
      </w:r>
    </w:p>
    <w:p w14:paraId="5B267FE0" w14:textId="18F057FF" w:rsidR="008F1073" w:rsidRDefault="00EE465E" w:rsidP="008F08FD">
      <w:pPr>
        <w:spacing w:after="0"/>
        <w:jc w:val="both"/>
        <w:rPr>
          <w:rFonts w:ascii="Garamond" w:hAnsi="Garamond"/>
        </w:rPr>
      </w:pPr>
      <w:r w:rsidRPr="00EE465E">
        <w:rPr>
          <w:rFonts w:ascii="Garamond" w:hAnsi="Garamond"/>
        </w:rPr>
        <w:t>Cette procédure est conduite dans le respect des articles L.2122-1, L.2122-1-1 et L.2125-1</w:t>
      </w:r>
      <w:r w:rsidR="00F405ED">
        <w:rPr>
          <w:rFonts w:ascii="Garamond" w:hAnsi="Garamond"/>
        </w:rPr>
        <w:t xml:space="preserve"> du</w:t>
      </w:r>
      <w:r w:rsidR="003A4FCE">
        <w:rPr>
          <w:rFonts w:ascii="Garamond" w:hAnsi="Garamond"/>
        </w:rPr>
        <w:t xml:space="preserve"> c</w:t>
      </w:r>
      <w:r w:rsidR="00F405ED">
        <w:rPr>
          <w:rFonts w:ascii="Garamond" w:hAnsi="Garamond"/>
        </w:rPr>
        <w:t xml:space="preserve">ode </w:t>
      </w:r>
      <w:r w:rsidR="003A4FCE">
        <w:rPr>
          <w:rFonts w:ascii="Garamond" w:hAnsi="Garamond"/>
        </w:rPr>
        <w:t>g</w:t>
      </w:r>
      <w:r w:rsidR="00F405ED">
        <w:rPr>
          <w:rFonts w:ascii="Garamond" w:hAnsi="Garamond"/>
        </w:rPr>
        <w:t xml:space="preserve">énéral de la </w:t>
      </w:r>
      <w:r w:rsidR="003A4FCE">
        <w:rPr>
          <w:rFonts w:ascii="Garamond" w:hAnsi="Garamond"/>
        </w:rPr>
        <w:t>p</w:t>
      </w:r>
      <w:r w:rsidR="00F405ED">
        <w:rPr>
          <w:rFonts w:ascii="Garamond" w:hAnsi="Garamond"/>
        </w:rPr>
        <w:t xml:space="preserve">ropriété des </w:t>
      </w:r>
      <w:r w:rsidR="003A4FCE">
        <w:rPr>
          <w:rFonts w:ascii="Garamond" w:hAnsi="Garamond"/>
        </w:rPr>
        <w:t>p</w:t>
      </w:r>
      <w:r w:rsidR="00F405ED">
        <w:rPr>
          <w:rFonts w:ascii="Garamond" w:hAnsi="Garamond"/>
        </w:rPr>
        <w:t xml:space="preserve">ersonnes </w:t>
      </w:r>
      <w:r w:rsidR="003A4FCE">
        <w:rPr>
          <w:rFonts w:ascii="Garamond" w:hAnsi="Garamond"/>
        </w:rPr>
        <w:t>p</w:t>
      </w:r>
      <w:r w:rsidRPr="00EE465E">
        <w:rPr>
          <w:rFonts w:ascii="Garamond" w:hAnsi="Garamond"/>
        </w:rPr>
        <w:t>ubliques ainsi que de l’ordonnance n°2017-562 du 19 avril 2017 et du décret n° 2017-651 du 27 avril 2017.</w:t>
      </w:r>
    </w:p>
    <w:p w14:paraId="00B899CE" w14:textId="77777777" w:rsidR="008F08FD" w:rsidRPr="008F08FD" w:rsidRDefault="008F08FD" w:rsidP="008F08FD">
      <w:pPr>
        <w:spacing w:after="0"/>
        <w:jc w:val="both"/>
        <w:rPr>
          <w:rFonts w:ascii="Garamond" w:hAnsi="Garamond"/>
          <w:b/>
          <w:color w:val="000000" w:themeColor="text1"/>
          <w:sz w:val="32"/>
          <w:u w:val="single"/>
        </w:rPr>
      </w:pPr>
    </w:p>
    <w:p w14:paraId="26DCA6EF" w14:textId="1E1131F8" w:rsidR="004F7ACB" w:rsidRPr="003653CB" w:rsidRDefault="001136D2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szCs w:val="22"/>
          <w:u w:val="single"/>
        </w:rPr>
      </w:pPr>
      <w:r>
        <w:rPr>
          <w:rFonts w:ascii="Garamond" w:hAnsi="Garamond"/>
          <w:b/>
          <w:sz w:val="32"/>
          <w:szCs w:val="22"/>
          <w:u w:val="single"/>
        </w:rPr>
        <w:t xml:space="preserve">Autorité </w:t>
      </w:r>
      <w:r w:rsidR="00296C3D">
        <w:rPr>
          <w:rFonts w:ascii="Garamond" w:hAnsi="Garamond"/>
          <w:b/>
          <w:sz w:val="32"/>
          <w:szCs w:val="22"/>
          <w:u w:val="single"/>
        </w:rPr>
        <w:t>gestionnaire du domaine public</w:t>
      </w:r>
    </w:p>
    <w:p w14:paraId="79FCEF72" w14:textId="2FB38734" w:rsidR="001136D2" w:rsidRPr="00DC6495" w:rsidRDefault="008F1073" w:rsidP="004F7ACB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Autorité organisatrice : </w:t>
      </w:r>
      <w:r w:rsidR="004F7ACB" w:rsidRPr="00DC6495">
        <w:rPr>
          <w:rFonts w:ascii="Garamond" w:hAnsi="Garamond"/>
          <w:b/>
        </w:rPr>
        <w:t>Département du Pas-de-Calais</w:t>
      </w:r>
    </w:p>
    <w:p w14:paraId="777AD355" w14:textId="77777777" w:rsidR="001136D2" w:rsidRPr="00DC6495" w:rsidRDefault="001136D2" w:rsidP="004F7ACB">
      <w:pPr>
        <w:spacing w:after="0"/>
        <w:jc w:val="both"/>
        <w:rPr>
          <w:rFonts w:ascii="Garamond" w:hAnsi="Garamond"/>
        </w:rPr>
      </w:pPr>
      <w:r w:rsidRPr="00DC6495">
        <w:rPr>
          <w:rFonts w:ascii="Garamond" w:hAnsi="Garamond"/>
        </w:rPr>
        <w:t>Adresse : Hôtel du Département – Rue Ferdinand Buisson – 62 018 ARRAS CEDEX 9</w:t>
      </w:r>
    </w:p>
    <w:p w14:paraId="20821D72" w14:textId="77777777" w:rsidR="007E0AB7" w:rsidRDefault="007E0AB7" w:rsidP="004F7ACB">
      <w:pPr>
        <w:spacing w:after="0"/>
        <w:jc w:val="both"/>
        <w:rPr>
          <w:rFonts w:ascii="Garamond" w:hAnsi="Garamond"/>
        </w:rPr>
      </w:pPr>
    </w:p>
    <w:p w14:paraId="192986DD" w14:textId="115A4237" w:rsidR="00DC6495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Contact </w:t>
      </w:r>
      <w:r w:rsidR="0086061D">
        <w:rPr>
          <w:rFonts w:ascii="Garamond" w:hAnsi="Garamond"/>
        </w:rPr>
        <w:t>opérationnel: Mission Port d’É</w:t>
      </w:r>
      <w:r>
        <w:rPr>
          <w:rFonts w:ascii="Garamond" w:hAnsi="Garamond"/>
        </w:rPr>
        <w:t>taples</w:t>
      </w:r>
    </w:p>
    <w:p w14:paraId="0A5654F8" w14:textId="77777777" w:rsidR="0086061D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Adresse : </w:t>
      </w:r>
      <w:r w:rsidR="0086061D">
        <w:rPr>
          <w:rFonts w:ascii="Garamond" w:hAnsi="Garamond"/>
        </w:rPr>
        <w:t>Maison du Port départemental d’É</w:t>
      </w:r>
      <w:r>
        <w:rPr>
          <w:rFonts w:ascii="Garamond" w:hAnsi="Garamond"/>
        </w:rPr>
        <w:t>taples –</w:t>
      </w:r>
      <w:r w:rsidR="0086061D">
        <w:rPr>
          <w:rFonts w:ascii="Garamond" w:hAnsi="Garamond"/>
        </w:rPr>
        <w:t xml:space="preserve"> 1 Boulevard de l’Impératrice </w:t>
      </w:r>
    </w:p>
    <w:p w14:paraId="692796FD" w14:textId="42AD3851" w:rsidR="00DC6495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62630</w:t>
      </w:r>
      <w:r w:rsidR="0086061D">
        <w:rPr>
          <w:rFonts w:ascii="Garamond" w:hAnsi="Garamond"/>
        </w:rPr>
        <w:t xml:space="preserve"> ÉTAPLES-SUR-MER</w:t>
      </w:r>
    </w:p>
    <w:p w14:paraId="2ED8456C" w14:textId="336EEE71" w:rsidR="00DC6495" w:rsidRDefault="00DC6495" w:rsidP="004F7ACB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Tél : 03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21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21</w:t>
      </w:r>
      <w:r w:rsidR="0086061D">
        <w:rPr>
          <w:rFonts w:ascii="Garamond" w:hAnsi="Garamond"/>
        </w:rPr>
        <w:t xml:space="preserve"> </w:t>
      </w:r>
      <w:r>
        <w:rPr>
          <w:rFonts w:ascii="Garamond" w:hAnsi="Garamond"/>
        </w:rPr>
        <w:t>50</w:t>
      </w:r>
      <w:r w:rsidR="0086061D">
        <w:rPr>
          <w:rFonts w:ascii="Garamond" w:hAnsi="Garamond"/>
        </w:rPr>
        <w:t xml:space="preserve"> 43</w:t>
      </w:r>
      <w:r>
        <w:rPr>
          <w:rFonts w:ascii="Garamond" w:hAnsi="Garamond"/>
        </w:rPr>
        <w:t xml:space="preserve"> – Mail : </w:t>
      </w:r>
      <w:r w:rsidR="008F08FD" w:rsidRPr="008F08FD">
        <w:rPr>
          <w:rFonts w:ascii="Garamond" w:hAnsi="Garamond"/>
        </w:rPr>
        <w:t>bourgeois.stephane@pasdecalais.fr</w:t>
      </w:r>
    </w:p>
    <w:p w14:paraId="56CC4F8D" w14:textId="5E35F935" w:rsidR="008F08FD" w:rsidRDefault="008F08FD" w:rsidP="004F7ACB">
      <w:pPr>
        <w:spacing w:after="0"/>
        <w:jc w:val="both"/>
        <w:rPr>
          <w:rFonts w:ascii="Garamond" w:hAnsi="Garamond"/>
        </w:rPr>
      </w:pPr>
    </w:p>
    <w:p w14:paraId="57A64D21" w14:textId="57D3870F" w:rsidR="008F08FD" w:rsidRPr="00DC6495" w:rsidRDefault="008F08FD" w:rsidP="004F7ACB">
      <w:pPr>
        <w:spacing w:after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Adresse internet : https://www.pasdecalais.fr</w:t>
      </w:r>
    </w:p>
    <w:p w14:paraId="2FE53145" w14:textId="591DA1C5" w:rsidR="001136D2" w:rsidRPr="003653CB" w:rsidRDefault="001136D2" w:rsidP="004F7ACB">
      <w:pPr>
        <w:spacing w:after="0"/>
        <w:jc w:val="both"/>
        <w:rPr>
          <w:rFonts w:ascii="Garamond" w:hAnsi="Garamond"/>
        </w:rPr>
      </w:pPr>
    </w:p>
    <w:p w14:paraId="069FDE4A" w14:textId="35EEA4A7" w:rsidR="001136D2" w:rsidRPr="00DC6495" w:rsidRDefault="00DC6495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</w:t>
      </w:r>
      <w:r w:rsidR="001136D2" w:rsidRPr="00DC6495">
        <w:rPr>
          <w:rFonts w:ascii="Garamond" w:hAnsi="Garamond"/>
          <w:b/>
          <w:sz w:val="32"/>
          <w:u w:val="single"/>
        </w:rPr>
        <w:t>ontexte</w:t>
      </w:r>
      <w:r w:rsidR="007D75EB">
        <w:rPr>
          <w:rFonts w:ascii="Garamond" w:hAnsi="Garamond"/>
          <w:b/>
          <w:sz w:val="32"/>
          <w:u w:val="single"/>
        </w:rPr>
        <w:t xml:space="preserve"> g</w:t>
      </w:r>
      <w:r w:rsidR="007D0A49">
        <w:rPr>
          <w:rFonts w:ascii="Garamond" w:hAnsi="Garamond"/>
          <w:b/>
          <w:sz w:val="32"/>
          <w:u w:val="single"/>
        </w:rPr>
        <w:t>énéral</w:t>
      </w:r>
    </w:p>
    <w:p w14:paraId="74EC5CA3" w14:textId="14642A3A" w:rsidR="00DA77DD" w:rsidRPr="00042D61" w:rsidRDefault="00B20EF9" w:rsidP="00042D61">
      <w:pPr>
        <w:spacing w:after="0" w:line="240" w:lineRule="auto"/>
        <w:jc w:val="both"/>
        <w:rPr>
          <w:rFonts w:ascii="Garamond" w:hAnsi="Garamond"/>
        </w:rPr>
      </w:pPr>
      <w:r w:rsidRPr="00042D61">
        <w:rPr>
          <w:rFonts w:ascii="Garamond" w:hAnsi="Garamond"/>
        </w:rPr>
        <w:t>Symbolisant</w:t>
      </w:r>
      <w:r w:rsidR="00296C3D">
        <w:rPr>
          <w:rFonts w:ascii="Garamond" w:hAnsi="Garamond"/>
        </w:rPr>
        <w:t xml:space="preserve"> à lui seul l’image maritime d’É</w:t>
      </w:r>
      <w:r w:rsidRPr="00042D61">
        <w:rPr>
          <w:rFonts w:ascii="Garamond" w:hAnsi="Garamond"/>
        </w:rPr>
        <w:t>taples, le port départemental e</w:t>
      </w:r>
      <w:r w:rsidR="00296C3D">
        <w:rPr>
          <w:rFonts w:ascii="Garamond" w:hAnsi="Garamond"/>
        </w:rPr>
        <w:t>st depuis 2009 la propriété du d</w:t>
      </w:r>
      <w:r w:rsidRPr="00042D61">
        <w:rPr>
          <w:rFonts w:ascii="Garamond" w:hAnsi="Garamond"/>
        </w:rPr>
        <w:t>épartement du Pas-de-Calais, et également seul port sous gestion départementale sur notre territoire. C’est peu dire que le Département a pris ses responsabilités pour lancer et réaliser depuis un peu plus de 10 ans un programme ambitieux et global d’investissement à hauteur de 18 million</w:t>
      </w:r>
      <w:r w:rsidR="00DA77DD" w:rsidRPr="00042D61">
        <w:rPr>
          <w:rFonts w:ascii="Garamond" w:hAnsi="Garamond"/>
        </w:rPr>
        <w:t>s d’euros.</w:t>
      </w:r>
    </w:p>
    <w:p w14:paraId="3A01F1A0" w14:textId="77777777" w:rsidR="003A65FE" w:rsidRDefault="003A65FE" w:rsidP="00042D61">
      <w:pPr>
        <w:spacing w:after="0" w:line="240" w:lineRule="auto"/>
        <w:jc w:val="both"/>
        <w:rPr>
          <w:rFonts w:ascii="Garamond" w:hAnsi="Garamond"/>
        </w:rPr>
      </w:pPr>
    </w:p>
    <w:p w14:paraId="30AECA03" w14:textId="21404774" w:rsidR="00B20EF9" w:rsidRPr="00042D61" w:rsidRDefault="00B20EF9" w:rsidP="00042D61">
      <w:pPr>
        <w:spacing w:after="0" w:line="240" w:lineRule="auto"/>
        <w:jc w:val="both"/>
        <w:rPr>
          <w:rFonts w:ascii="Garamond" w:hAnsi="Garamond"/>
        </w:rPr>
      </w:pPr>
      <w:r w:rsidRPr="00042D61">
        <w:rPr>
          <w:rFonts w:ascii="Garamond" w:hAnsi="Garamond"/>
        </w:rPr>
        <w:lastRenderedPageBreak/>
        <w:t>Situé au cœur de la ville, le port départemental constitue l’âme de la cité et à vocation à redevenir un lieu de vie pour la population, un site touristique de renom, mais aussi un poumon économique pour le territoire.</w:t>
      </w:r>
    </w:p>
    <w:p w14:paraId="3B88FACA" w14:textId="50BBFAE5" w:rsidR="00C54AFB" w:rsidRDefault="00C54AFB" w:rsidP="004F7ACB">
      <w:pPr>
        <w:spacing w:after="0"/>
        <w:jc w:val="both"/>
        <w:rPr>
          <w:rFonts w:ascii="Garamond" w:hAnsi="Garamond"/>
        </w:rPr>
      </w:pPr>
    </w:p>
    <w:p w14:paraId="5694F576" w14:textId="77777777" w:rsidR="003A65FE" w:rsidRDefault="003A65FE" w:rsidP="004F7ACB">
      <w:pPr>
        <w:spacing w:after="0"/>
        <w:jc w:val="both"/>
        <w:rPr>
          <w:rFonts w:ascii="Garamond" w:hAnsi="Garamond"/>
        </w:rPr>
      </w:pPr>
    </w:p>
    <w:p w14:paraId="1109E7C9" w14:textId="2CD828D4" w:rsidR="007D75EB" w:rsidRPr="007D75EB" w:rsidRDefault="00492B23" w:rsidP="008F1073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Objet</w:t>
      </w:r>
      <w:r w:rsidR="00296C3D">
        <w:rPr>
          <w:rFonts w:ascii="Garamond" w:hAnsi="Garamond"/>
          <w:b/>
          <w:sz w:val="32"/>
          <w:u w:val="single"/>
        </w:rPr>
        <w:t xml:space="preserve"> de la procédure</w:t>
      </w:r>
    </w:p>
    <w:p w14:paraId="1CFA71C6" w14:textId="29BE800F" w:rsidR="00A5593B" w:rsidRDefault="00296C3D" w:rsidP="00DC26FC">
      <w:pPr>
        <w:spacing w:after="0" w:line="240" w:lineRule="auto"/>
        <w:jc w:val="both"/>
        <w:rPr>
          <w:rFonts w:ascii="Garamond" w:hAnsi="Garamond"/>
        </w:rPr>
      </w:pPr>
      <w:r w:rsidRPr="004016AA">
        <w:rPr>
          <w:rFonts w:ascii="Garamond" w:hAnsi="Garamond"/>
        </w:rPr>
        <w:t>Sélection d’un projet contribuant à la valorisation du port et au développement économique</w:t>
      </w:r>
      <w:r w:rsidR="004016AA" w:rsidRPr="004016AA">
        <w:rPr>
          <w:rFonts w:ascii="Garamond" w:hAnsi="Garamond"/>
        </w:rPr>
        <w:t>.</w:t>
      </w:r>
    </w:p>
    <w:p w14:paraId="0C437D45" w14:textId="0DD22CD6" w:rsidR="004016AA" w:rsidRDefault="004016AA" w:rsidP="00DC26FC">
      <w:pPr>
        <w:spacing w:after="0" w:line="240" w:lineRule="auto"/>
        <w:jc w:val="both"/>
        <w:rPr>
          <w:rFonts w:ascii="Garamond" w:hAnsi="Garamond"/>
        </w:rPr>
      </w:pPr>
    </w:p>
    <w:p w14:paraId="770C27A7" w14:textId="0B1808D8" w:rsidR="004016AA" w:rsidRDefault="004016AA" w:rsidP="004016AA">
      <w:pPr>
        <w:pStyle w:val="Paragraphedeliste"/>
        <w:numPr>
          <w:ilvl w:val="0"/>
          <w:numId w:val="12"/>
        </w:numPr>
        <w:ind w:left="714" w:hanging="357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Superficie concernée</w:t>
      </w:r>
    </w:p>
    <w:p w14:paraId="23E8376B" w14:textId="6B76A0FC" w:rsidR="00492B23" w:rsidRDefault="004016AA" w:rsidP="004016AA">
      <w:pPr>
        <w:rPr>
          <w:rFonts w:ascii="Garamond" w:hAnsi="Garamond"/>
        </w:rPr>
      </w:pPr>
      <w:r>
        <w:rPr>
          <w:rFonts w:ascii="Garamond" w:hAnsi="Garamond"/>
        </w:rPr>
        <w:t xml:space="preserve">Superficie : 757,24 </w:t>
      </w:r>
      <w:r w:rsidRPr="004016AA">
        <w:rPr>
          <w:rFonts w:ascii="Garamond" w:hAnsi="Garamond"/>
        </w:rPr>
        <w:t>m²</w:t>
      </w:r>
    </w:p>
    <w:p w14:paraId="68DB8068" w14:textId="517F3455" w:rsidR="003A65FE" w:rsidRPr="00492B23" w:rsidRDefault="00492B23" w:rsidP="004016AA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Nature</w:t>
      </w:r>
      <w:r w:rsidR="004016AA">
        <w:rPr>
          <w:rFonts w:ascii="Garamond" w:hAnsi="Garamond"/>
          <w:b/>
          <w:sz w:val="32"/>
          <w:u w:val="single"/>
        </w:rPr>
        <w:t xml:space="preserve"> juridique</w:t>
      </w:r>
    </w:p>
    <w:p w14:paraId="5AD9C0AD" w14:textId="0B5F3F70" w:rsidR="00786EFF" w:rsidRDefault="00492B23" w:rsidP="0078728D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Autorisation d’</w:t>
      </w:r>
      <w:r w:rsidR="003A4FCE">
        <w:rPr>
          <w:rFonts w:ascii="Garamond" w:hAnsi="Garamond"/>
        </w:rPr>
        <w:t>o</w:t>
      </w:r>
      <w:r>
        <w:rPr>
          <w:rFonts w:ascii="Garamond" w:hAnsi="Garamond"/>
        </w:rPr>
        <w:t xml:space="preserve">ccupation </w:t>
      </w:r>
      <w:r w:rsidR="003A4FCE">
        <w:rPr>
          <w:rFonts w:ascii="Garamond" w:hAnsi="Garamond"/>
        </w:rPr>
        <w:t>t</w:t>
      </w:r>
      <w:r>
        <w:rPr>
          <w:rFonts w:ascii="Garamond" w:hAnsi="Garamond"/>
        </w:rPr>
        <w:t>emporaire</w:t>
      </w:r>
      <w:r w:rsidR="003A4FCE">
        <w:rPr>
          <w:rFonts w:ascii="Garamond" w:hAnsi="Garamond"/>
        </w:rPr>
        <w:t xml:space="preserve"> d</w:t>
      </w:r>
      <w:r w:rsidR="004016AA">
        <w:rPr>
          <w:rFonts w:ascii="Garamond" w:hAnsi="Garamond"/>
        </w:rPr>
        <w:t>u domaine public.</w:t>
      </w:r>
    </w:p>
    <w:p w14:paraId="198F1685" w14:textId="64A5C721" w:rsidR="0078728D" w:rsidRDefault="0078728D" w:rsidP="0078728D">
      <w:pPr>
        <w:spacing w:after="0"/>
        <w:jc w:val="both"/>
        <w:rPr>
          <w:rFonts w:ascii="Garamond" w:hAnsi="Garamond"/>
        </w:rPr>
      </w:pPr>
    </w:p>
    <w:p w14:paraId="48065C7D" w14:textId="64B16EF4" w:rsidR="007E551C" w:rsidRPr="007E551C" w:rsidRDefault="00492B23" w:rsidP="004016AA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Calendrier</w:t>
      </w:r>
      <w:r w:rsidR="00CC5133">
        <w:rPr>
          <w:rFonts w:ascii="Garamond" w:hAnsi="Garamond"/>
          <w:b/>
          <w:sz w:val="32"/>
          <w:u w:val="single"/>
        </w:rPr>
        <w:t> :</w:t>
      </w:r>
    </w:p>
    <w:p w14:paraId="6E6E2CF0" w14:textId="26660351" w:rsidR="00D1692E" w:rsidRPr="007E551C" w:rsidRDefault="00492B23" w:rsidP="0078728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 xml:space="preserve">Publication le </w:t>
      </w:r>
      <w:r w:rsidR="0029196D">
        <w:rPr>
          <w:rFonts w:ascii="Garamond" w:hAnsi="Garamond"/>
          <w:sz w:val="22"/>
          <w:szCs w:val="22"/>
        </w:rPr>
        <w:t>mercredi 17</w:t>
      </w:r>
      <w:r w:rsidR="001E5A4F">
        <w:rPr>
          <w:rFonts w:ascii="Garamond" w:hAnsi="Garamond"/>
          <w:sz w:val="22"/>
          <w:szCs w:val="22"/>
        </w:rPr>
        <w:t xml:space="preserve"> septembre</w:t>
      </w:r>
      <w:r w:rsidRPr="007E551C">
        <w:rPr>
          <w:rFonts w:ascii="Garamond" w:hAnsi="Garamond"/>
          <w:sz w:val="22"/>
          <w:szCs w:val="22"/>
        </w:rPr>
        <w:t xml:space="preserve"> 2025</w:t>
      </w:r>
      <w:r w:rsidR="007E551C" w:rsidRPr="007E551C">
        <w:rPr>
          <w:rFonts w:ascii="Garamond" w:hAnsi="Garamond"/>
          <w:sz w:val="22"/>
          <w:szCs w:val="22"/>
        </w:rPr>
        <w:t> ;</w:t>
      </w:r>
    </w:p>
    <w:p w14:paraId="4AF2FE33" w14:textId="2D8143DF" w:rsidR="00492B23" w:rsidRPr="007E551C" w:rsidRDefault="0029196D" w:rsidP="0078728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Téléchargement</w:t>
      </w:r>
      <w:r w:rsidR="00492B23" w:rsidRPr="007E551C">
        <w:rPr>
          <w:rFonts w:ascii="Garamond" w:hAnsi="Garamond"/>
          <w:sz w:val="22"/>
          <w:szCs w:val="22"/>
        </w:rPr>
        <w:t xml:space="preserve"> des dossiers </w:t>
      </w:r>
      <w:r>
        <w:rPr>
          <w:rFonts w:ascii="Garamond" w:hAnsi="Garamond"/>
          <w:sz w:val="22"/>
          <w:szCs w:val="22"/>
        </w:rPr>
        <w:t xml:space="preserve">dématérialisés </w:t>
      </w:r>
      <w:r w:rsidR="00492B23" w:rsidRPr="007E551C">
        <w:rPr>
          <w:rFonts w:ascii="Garamond" w:hAnsi="Garamond"/>
          <w:sz w:val="22"/>
          <w:szCs w:val="22"/>
        </w:rPr>
        <w:t xml:space="preserve">à compter du </w:t>
      </w:r>
      <w:r>
        <w:rPr>
          <w:rFonts w:ascii="Garamond" w:hAnsi="Garamond"/>
          <w:sz w:val="22"/>
          <w:szCs w:val="22"/>
        </w:rPr>
        <w:t>17</w:t>
      </w:r>
      <w:r w:rsidR="007E551C" w:rsidRPr="007E551C">
        <w:rPr>
          <w:rFonts w:ascii="Garamond" w:hAnsi="Garamond"/>
          <w:sz w:val="22"/>
          <w:szCs w:val="22"/>
        </w:rPr>
        <w:t xml:space="preserve"> septembre 2025</w:t>
      </w:r>
      <w:r>
        <w:rPr>
          <w:rFonts w:ascii="Garamond" w:hAnsi="Garamond"/>
          <w:sz w:val="22"/>
          <w:szCs w:val="22"/>
        </w:rPr>
        <w:t xml:space="preserve"> et dossiers version papier disponibles à la maison départementale du port d’Étaples à compter du 18 septembre 2025</w:t>
      </w:r>
      <w:r w:rsidR="007E551C" w:rsidRPr="007E551C">
        <w:rPr>
          <w:rFonts w:ascii="Garamond" w:hAnsi="Garamond"/>
          <w:sz w:val="22"/>
          <w:szCs w:val="22"/>
        </w:rPr>
        <w:t> ;</w:t>
      </w:r>
      <w:bookmarkStart w:id="0" w:name="_GoBack"/>
      <w:bookmarkEnd w:id="0"/>
    </w:p>
    <w:p w14:paraId="2E311A1C" w14:textId="65582413" w:rsidR="007E551C" w:rsidRPr="007E551C" w:rsidRDefault="007E551C" w:rsidP="0078728D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>Vis</w:t>
      </w:r>
      <w:r w:rsidR="004A167A">
        <w:rPr>
          <w:rFonts w:ascii="Garamond" w:hAnsi="Garamond"/>
          <w:sz w:val="22"/>
          <w:szCs w:val="22"/>
        </w:rPr>
        <w:t>ites obligatoires des locaux le lundi</w:t>
      </w:r>
      <w:r w:rsidRPr="007E551C">
        <w:rPr>
          <w:rFonts w:ascii="Garamond" w:hAnsi="Garamond"/>
          <w:sz w:val="22"/>
          <w:szCs w:val="22"/>
        </w:rPr>
        <w:t xml:space="preserve"> </w:t>
      </w:r>
      <w:r w:rsidR="004A167A">
        <w:rPr>
          <w:rFonts w:ascii="Garamond" w:hAnsi="Garamond"/>
          <w:sz w:val="22"/>
          <w:szCs w:val="22"/>
        </w:rPr>
        <w:t>6 octobre 2025 à 14h00 ou le lundi 13 octobre 2025 à 14h00</w:t>
      </w:r>
      <w:r w:rsidRPr="007E551C">
        <w:rPr>
          <w:rFonts w:ascii="Garamond" w:hAnsi="Garamond"/>
          <w:sz w:val="22"/>
          <w:szCs w:val="22"/>
        </w:rPr>
        <w:t>;</w:t>
      </w:r>
    </w:p>
    <w:p w14:paraId="39B4907F" w14:textId="3A09D5AE" w:rsidR="00A660EC" w:rsidRPr="00A660EC" w:rsidRDefault="007E551C" w:rsidP="00A660EC">
      <w:pPr>
        <w:pStyle w:val="Paragraphedeliste"/>
        <w:numPr>
          <w:ilvl w:val="0"/>
          <w:numId w:val="13"/>
        </w:num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  <w:sz w:val="22"/>
          <w:szCs w:val="22"/>
        </w:rPr>
      </w:pPr>
      <w:r w:rsidRPr="007E551C">
        <w:rPr>
          <w:rFonts w:ascii="Garamond" w:hAnsi="Garamond"/>
          <w:sz w:val="22"/>
          <w:szCs w:val="22"/>
        </w:rPr>
        <w:t>Dépôt de</w:t>
      </w:r>
      <w:r w:rsidR="004A167A">
        <w:rPr>
          <w:rFonts w:ascii="Garamond" w:hAnsi="Garamond"/>
          <w:sz w:val="22"/>
          <w:szCs w:val="22"/>
        </w:rPr>
        <w:t>s candidatures au plus tard le 7</w:t>
      </w:r>
      <w:r w:rsidRPr="007E551C">
        <w:rPr>
          <w:rFonts w:ascii="Garamond" w:hAnsi="Garamond"/>
          <w:sz w:val="22"/>
          <w:szCs w:val="22"/>
        </w:rPr>
        <w:t xml:space="preserve"> novembre 2025 à 16 h 00.</w:t>
      </w:r>
    </w:p>
    <w:p w14:paraId="17F20155" w14:textId="61C0A707" w:rsidR="001A1D14" w:rsidRDefault="001A1D14" w:rsidP="001A1D14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</w:rPr>
      </w:pPr>
    </w:p>
    <w:p w14:paraId="36D4AA7C" w14:textId="39D75337" w:rsidR="001A1D14" w:rsidRPr="001A1D14" w:rsidRDefault="001A1D14" w:rsidP="001A1D14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auto"/>
        <w:jc w:val="both"/>
        <w:rPr>
          <w:rFonts w:ascii="Garamond" w:hAnsi="Garamond"/>
        </w:rPr>
      </w:pPr>
      <w:r w:rsidRPr="001A1D14">
        <w:rPr>
          <w:rFonts w:ascii="Garamond" w:hAnsi="Garamond"/>
        </w:rPr>
        <w:t>Informations et dossier co</w:t>
      </w:r>
      <w:r>
        <w:rPr>
          <w:rFonts w:ascii="Garamond" w:hAnsi="Garamond"/>
        </w:rPr>
        <w:t>mplet disponibles auprès de la mission Port d’É</w:t>
      </w:r>
      <w:r w:rsidRPr="001A1D14">
        <w:rPr>
          <w:rFonts w:ascii="Garamond" w:hAnsi="Garamond"/>
        </w:rPr>
        <w:t>taples – 1 Boulevard de l’I</w:t>
      </w:r>
      <w:r w:rsidR="00FD377A">
        <w:rPr>
          <w:rFonts w:ascii="Garamond" w:hAnsi="Garamond"/>
        </w:rPr>
        <w:t>mpératrice – 62630 Etaples-sur-m</w:t>
      </w:r>
      <w:r w:rsidRPr="001A1D14">
        <w:rPr>
          <w:rFonts w:ascii="Garamond" w:hAnsi="Garamond"/>
        </w:rPr>
        <w:t>er.</w:t>
      </w:r>
    </w:p>
    <w:p w14:paraId="6BC8F798" w14:textId="77777777" w:rsidR="0078728D" w:rsidRDefault="0078728D" w:rsidP="006F5C42">
      <w:pPr>
        <w:spacing w:after="0"/>
        <w:jc w:val="both"/>
        <w:rPr>
          <w:rFonts w:ascii="Garamond" w:hAnsi="Garamond"/>
        </w:rPr>
      </w:pPr>
    </w:p>
    <w:p w14:paraId="20440CCD" w14:textId="3F32B739" w:rsidR="00D13F2B" w:rsidRPr="00D13F2B" w:rsidRDefault="0078728D" w:rsidP="004016AA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Critères d’appréciation des candidatures</w:t>
      </w:r>
      <w:r w:rsidR="00D13F2B" w:rsidRPr="00D13F2B">
        <w:rPr>
          <w:rFonts w:ascii="Garamond" w:hAnsi="Garamond"/>
          <w:b/>
          <w:sz w:val="32"/>
          <w:u w:val="single"/>
        </w:rPr>
        <w:t> :</w:t>
      </w:r>
    </w:p>
    <w:p w14:paraId="27EB9CAB" w14:textId="0181D4C9" w:rsidR="00F81BB3" w:rsidRPr="00AA3AC8" w:rsidRDefault="00F81BB3" w:rsidP="008D6A06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</w:rPr>
      </w:pPr>
      <w:r w:rsidRPr="00AA3AC8">
        <w:rPr>
          <w:rFonts w:ascii="Garamond" w:hAnsi="Garamond"/>
        </w:rPr>
        <w:t xml:space="preserve">Les </w:t>
      </w:r>
      <w:r w:rsidR="008D6A06" w:rsidRPr="00AA3AC8">
        <w:rPr>
          <w:rFonts w:ascii="Garamond" w:hAnsi="Garamond"/>
        </w:rPr>
        <w:t>candidatures seront appréciées sur la base du barème d’évaluation annexé au règlement de consultation notamment :</w:t>
      </w:r>
    </w:p>
    <w:p w14:paraId="6CCCCB7B" w14:textId="7166A311" w:rsidR="00DC032D" w:rsidRPr="00AA3AC8" w:rsidRDefault="00DC032D" w:rsidP="008D6A06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after="0" w:line="240" w:lineRule="exact"/>
        <w:jc w:val="both"/>
        <w:rPr>
          <w:rFonts w:ascii="Garamond" w:hAnsi="Garamond"/>
        </w:rPr>
      </w:pPr>
    </w:p>
    <w:p w14:paraId="14E60B37" w14:textId="1DF65001" w:rsidR="00A627D5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conformité avec les objectifs de dynamisation et de valorisation du port ;</w:t>
      </w:r>
    </w:p>
    <w:p w14:paraId="5A3E21D8" w14:textId="566CC7A3" w:rsidR="001A1D14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impact économique du projet ;</w:t>
      </w:r>
    </w:p>
    <w:p w14:paraId="79671AE3" w14:textId="710B5648" w:rsidR="001A1D14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qualité et attractivité de l’offre de négoce et de services ;</w:t>
      </w:r>
    </w:p>
    <w:p w14:paraId="4C45AF96" w14:textId="1114D4BB" w:rsidR="001A1D14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aménagement intérieur et organisation des lieux ;</w:t>
      </w:r>
    </w:p>
    <w:p w14:paraId="7A7C1A2A" w14:textId="2D6CBEF6" w:rsidR="001A1D14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démarche durable et environnementale ;</w:t>
      </w:r>
    </w:p>
    <w:p w14:paraId="5162E0D4" w14:textId="31BADD5D" w:rsidR="001A1D14" w:rsidRPr="001A1D14" w:rsidRDefault="001A1D14" w:rsidP="001A1D14">
      <w:pPr>
        <w:pStyle w:val="Paragraphedeliste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Garamond" w:hAnsi="Garamond"/>
          <w:sz w:val="22"/>
          <w:szCs w:val="22"/>
        </w:rPr>
      </w:pPr>
      <w:r w:rsidRPr="001A1D14">
        <w:rPr>
          <w:rFonts w:ascii="Garamond" w:hAnsi="Garamond"/>
          <w:sz w:val="22"/>
          <w:szCs w:val="22"/>
        </w:rPr>
        <w:t>solidité financière et garanties.</w:t>
      </w:r>
    </w:p>
    <w:p w14:paraId="5848EE35" w14:textId="77777777" w:rsidR="00752B9E" w:rsidRDefault="00752B9E" w:rsidP="002B3DBA">
      <w:pPr>
        <w:ind w:firstLine="708"/>
        <w:rPr>
          <w:rFonts w:ascii="Garamond" w:hAnsi="Garamond"/>
          <w:color w:val="FF0000"/>
        </w:rPr>
      </w:pPr>
    </w:p>
    <w:p w14:paraId="00E74E0F" w14:textId="395A40E2" w:rsidR="00B91334" w:rsidRPr="00955AE9" w:rsidRDefault="00F36C83" w:rsidP="004016AA">
      <w:pPr>
        <w:pStyle w:val="Paragraphedeliste"/>
        <w:numPr>
          <w:ilvl w:val="0"/>
          <w:numId w:val="12"/>
        </w:numPr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Voies de recours</w:t>
      </w:r>
      <w:r w:rsidR="00B91334" w:rsidRPr="00955AE9">
        <w:rPr>
          <w:rFonts w:ascii="Garamond" w:hAnsi="Garamond"/>
          <w:b/>
          <w:sz w:val="32"/>
          <w:u w:val="single"/>
        </w:rPr>
        <w:t>:</w:t>
      </w:r>
    </w:p>
    <w:p w14:paraId="3E65AD56" w14:textId="3562B6F9" w:rsidR="00B91334" w:rsidRDefault="00C3432B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 w:rsidRPr="00C3432B">
        <w:rPr>
          <w:rFonts w:ascii="Garamond" w:hAnsi="Garamond"/>
        </w:rPr>
        <w:t xml:space="preserve">Les candidats </w:t>
      </w:r>
      <w:r w:rsidR="00F36C83">
        <w:rPr>
          <w:rFonts w:ascii="Garamond" w:hAnsi="Garamond"/>
        </w:rPr>
        <w:t>peuvent, en cas de contestation, exercer un recours devant le tribunal administratif de Lille :</w:t>
      </w:r>
    </w:p>
    <w:p w14:paraId="271246A6" w14:textId="7912DD26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5 rue Geoffroy Saint Hilaire – CS 62039 – 59 014 LILLE CEDEX</w:t>
      </w:r>
    </w:p>
    <w:p w14:paraId="63BAF828" w14:textId="11898DAB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Téléphone : 03 59 54 42 42</w:t>
      </w:r>
    </w:p>
    <w:p w14:paraId="14A83A10" w14:textId="17108B9D" w:rsidR="00F36C83" w:rsidRDefault="00F36C83" w:rsidP="00F36C83">
      <w:pPr>
        <w:tabs>
          <w:tab w:val="left" w:pos="720"/>
          <w:tab w:val="left" w:pos="2160"/>
          <w:tab w:val="left" w:pos="3600"/>
          <w:tab w:val="left" w:pos="5040"/>
          <w:tab w:val="left" w:pos="6480"/>
        </w:tabs>
        <w:spacing w:line="240" w:lineRule="exact"/>
        <w:jc w:val="both"/>
        <w:rPr>
          <w:rFonts w:ascii="Garamond" w:hAnsi="Garamond"/>
        </w:rPr>
      </w:pPr>
      <w:r>
        <w:rPr>
          <w:rFonts w:ascii="Garamond" w:hAnsi="Garamond"/>
        </w:rPr>
        <w:t>Mail : greffe.ta-lille@juradm.fr – Site internet : http://lille.tribunal-administratif.fr</w:t>
      </w:r>
    </w:p>
    <w:p w14:paraId="5DB77F87" w14:textId="77777777" w:rsidR="00A92246" w:rsidRDefault="00A92246" w:rsidP="00B91334">
      <w:pPr>
        <w:spacing w:after="0"/>
        <w:rPr>
          <w:rFonts w:ascii="Garamond" w:hAnsi="Garamond"/>
        </w:rPr>
      </w:pPr>
    </w:p>
    <w:p w14:paraId="63A43C3A" w14:textId="77777777" w:rsidR="00A92246" w:rsidRDefault="00A92246" w:rsidP="00B91334">
      <w:pPr>
        <w:spacing w:after="0"/>
        <w:rPr>
          <w:rFonts w:ascii="Garamond" w:hAnsi="Garamond"/>
        </w:rPr>
      </w:pPr>
    </w:p>
    <w:p w14:paraId="6E6C6B02" w14:textId="623C5FCF" w:rsidR="00042D61" w:rsidRPr="00771F36" w:rsidRDefault="00042D61" w:rsidP="007E0AB7">
      <w:pPr>
        <w:rPr>
          <w:rFonts w:ascii="Garamond" w:hAnsi="Garamond"/>
          <w:b/>
          <w:sz w:val="32"/>
          <w:u w:val="single"/>
        </w:rPr>
      </w:pPr>
    </w:p>
    <w:sectPr w:rsidR="00042D61" w:rsidRPr="00771F36" w:rsidSect="00B55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59123" w14:textId="77777777" w:rsidR="00E76C6B" w:rsidRDefault="00E76C6B" w:rsidP="007B09D9">
      <w:pPr>
        <w:spacing w:after="0" w:line="240" w:lineRule="auto"/>
      </w:pPr>
      <w:r>
        <w:separator/>
      </w:r>
    </w:p>
  </w:endnote>
  <w:endnote w:type="continuationSeparator" w:id="0">
    <w:p w14:paraId="111BF3D5" w14:textId="77777777" w:rsidR="00E76C6B" w:rsidRDefault="00E76C6B" w:rsidP="007B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F215" w14:textId="77777777" w:rsidR="00C96492" w:rsidRDefault="00C964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203038"/>
      <w:docPartObj>
        <w:docPartGallery w:val="Page Numbers (Bottom of Page)"/>
        <w:docPartUnique/>
      </w:docPartObj>
    </w:sdtPr>
    <w:sdtEndPr/>
    <w:sdtContent>
      <w:p w14:paraId="083CBB32" w14:textId="5E2C4A7C" w:rsidR="007B09D9" w:rsidRDefault="00496CCA" w:rsidP="00496CCA">
        <w:pPr>
          <w:pStyle w:val="Pieddepage"/>
        </w:pPr>
        <w:r>
          <w:t>SGPADT/MPE-AAMI-</w:t>
        </w:r>
        <w:r w:rsidR="003A4FCE">
          <w:t>locauxcommerciauxCME</w:t>
        </w:r>
        <w:r>
          <w:tab/>
        </w:r>
        <w:r>
          <w:tab/>
        </w:r>
        <w:r w:rsidR="007B09D9">
          <w:fldChar w:fldCharType="begin"/>
        </w:r>
        <w:r w:rsidR="007B09D9">
          <w:instrText>PAGE   \* MERGEFORMAT</w:instrText>
        </w:r>
        <w:r w:rsidR="007B09D9">
          <w:fldChar w:fldCharType="separate"/>
        </w:r>
        <w:r w:rsidR="004047B3">
          <w:rPr>
            <w:noProof/>
          </w:rPr>
          <w:t>1</w:t>
        </w:r>
        <w:r w:rsidR="007B09D9">
          <w:fldChar w:fldCharType="end"/>
        </w:r>
        <w:r w:rsidR="00C5268F">
          <w:t>/</w:t>
        </w:r>
        <w:r w:rsidR="00C96492">
          <w:t>2</w:t>
        </w:r>
      </w:p>
    </w:sdtContent>
  </w:sdt>
  <w:p w14:paraId="1CE62C42" w14:textId="77777777" w:rsidR="007B09D9" w:rsidRDefault="007B09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C85C" w14:textId="77777777" w:rsidR="00C96492" w:rsidRDefault="00C964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B5F8A" w14:textId="77777777" w:rsidR="00E76C6B" w:rsidRDefault="00E76C6B" w:rsidP="007B09D9">
      <w:pPr>
        <w:spacing w:after="0" w:line="240" w:lineRule="auto"/>
      </w:pPr>
      <w:r>
        <w:separator/>
      </w:r>
    </w:p>
  </w:footnote>
  <w:footnote w:type="continuationSeparator" w:id="0">
    <w:p w14:paraId="2AA68A14" w14:textId="77777777" w:rsidR="00E76C6B" w:rsidRDefault="00E76C6B" w:rsidP="007B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DFE2" w14:textId="77777777" w:rsidR="00C96492" w:rsidRDefault="00C964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7B33" w14:textId="77777777" w:rsidR="00C96492" w:rsidRDefault="00C9649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458E" w14:textId="77777777" w:rsidR="00C96492" w:rsidRDefault="00C964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B6C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05B"/>
    <w:multiLevelType w:val="hybridMultilevel"/>
    <w:tmpl w:val="8EC8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05ED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43BC"/>
    <w:multiLevelType w:val="hybridMultilevel"/>
    <w:tmpl w:val="F6D4D1F4"/>
    <w:lvl w:ilvl="0" w:tplc="F2BE03E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14D"/>
    <w:multiLevelType w:val="hybridMultilevel"/>
    <w:tmpl w:val="3C78522E"/>
    <w:lvl w:ilvl="0" w:tplc="0C56B5DC">
      <w:start w:val="10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D0D56C4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90F4D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72AF4"/>
    <w:multiLevelType w:val="hybridMultilevel"/>
    <w:tmpl w:val="A874DEAA"/>
    <w:lvl w:ilvl="0" w:tplc="9954D8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36EB8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7742"/>
    <w:multiLevelType w:val="hybridMultilevel"/>
    <w:tmpl w:val="2F5087E2"/>
    <w:lvl w:ilvl="0" w:tplc="FE9C3D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34D0"/>
    <w:multiLevelType w:val="hybridMultilevel"/>
    <w:tmpl w:val="B316DA3E"/>
    <w:lvl w:ilvl="0" w:tplc="0C22C24E">
      <w:start w:val="1"/>
      <w:numFmt w:val="decimal"/>
      <w:lvlText w:val="%1."/>
      <w:lvlJc w:val="left"/>
      <w:pPr>
        <w:ind w:left="644" w:hanging="360"/>
      </w:pPr>
      <w:rPr>
        <w:rFonts w:ascii="Garamond" w:hAnsi="Garamond" w:hint="default"/>
        <w:b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53D2"/>
    <w:multiLevelType w:val="singleLevel"/>
    <w:tmpl w:val="BDA282EE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73142503"/>
    <w:multiLevelType w:val="hybridMultilevel"/>
    <w:tmpl w:val="DCBCC01C"/>
    <w:lvl w:ilvl="0" w:tplc="25161C8E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F32689C"/>
    <w:multiLevelType w:val="hybridMultilevel"/>
    <w:tmpl w:val="1E66B7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9"/>
    <w:rsid w:val="000126CA"/>
    <w:rsid w:val="00033EF5"/>
    <w:rsid w:val="00042D61"/>
    <w:rsid w:val="00063D98"/>
    <w:rsid w:val="00075D75"/>
    <w:rsid w:val="00086B41"/>
    <w:rsid w:val="000B31B2"/>
    <w:rsid w:val="000C1D20"/>
    <w:rsid w:val="000C32D2"/>
    <w:rsid w:val="000F0EAD"/>
    <w:rsid w:val="001136D2"/>
    <w:rsid w:val="001542A1"/>
    <w:rsid w:val="00157F0E"/>
    <w:rsid w:val="001712B6"/>
    <w:rsid w:val="00176B32"/>
    <w:rsid w:val="00186671"/>
    <w:rsid w:val="001A1D14"/>
    <w:rsid w:val="001E5A4F"/>
    <w:rsid w:val="001F0CD7"/>
    <w:rsid w:val="0022447D"/>
    <w:rsid w:val="0022671A"/>
    <w:rsid w:val="002423EF"/>
    <w:rsid w:val="00263767"/>
    <w:rsid w:val="00267C6F"/>
    <w:rsid w:val="0029196D"/>
    <w:rsid w:val="00296C3D"/>
    <w:rsid w:val="002B3DBA"/>
    <w:rsid w:val="002B71CC"/>
    <w:rsid w:val="002B7CC5"/>
    <w:rsid w:val="002D49DE"/>
    <w:rsid w:val="002D6C60"/>
    <w:rsid w:val="002E31C7"/>
    <w:rsid w:val="002F1439"/>
    <w:rsid w:val="002F3CF3"/>
    <w:rsid w:val="002F4188"/>
    <w:rsid w:val="002F5137"/>
    <w:rsid w:val="00306947"/>
    <w:rsid w:val="00316E68"/>
    <w:rsid w:val="00332D44"/>
    <w:rsid w:val="0033542D"/>
    <w:rsid w:val="00343880"/>
    <w:rsid w:val="0035230B"/>
    <w:rsid w:val="00353D6A"/>
    <w:rsid w:val="00360145"/>
    <w:rsid w:val="003675B5"/>
    <w:rsid w:val="003A416B"/>
    <w:rsid w:val="003A4FCE"/>
    <w:rsid w:val="003A5E9E"/>
    <w:rsid w:val="003A65FE"/>
    <w:rsid w:val="003F623E"/>
    <w:rsid w:val="004016AA"/>
    <w:rsid w:val="004047B3"/>
    <w:rsid w:val="004340B0"/>
    <w:rsid w:val="00467B55"/>
    <w:rsid w:val="00475BB9"/>
    <w:rsid w:val="00492B23"/>
    <w:rsid w:val="0049452E"/>
    <w:rsid w:val="00496CCA"/>
    <w:rsid w:val="004A167A"/>
    <w:rsid w:val="004F55A9"/>
    <w:rsid w:val="004F7ACB"/>
    <w:rsid w:val="00503807"/>
    <w:rsid w:val="00510A7C"/>
    <w:rsid w:val="00521629"/>
    <w:rsid w:val="00525F51"/>
    <w:rsid w:val="00553837"/>
    <w:rsid w:val="00585650"/>
    <w:rsid w:val="005B5F6F"/>
    <w:rsid w:val="005F51E7"/>
    <w:rsid w:val="006D0A8A"/>
    <w:rsid w:val="006E7834"/>
    <w:rsid w:val="006F5C42"/>
    <w:rsid w:val="00706660"/>
    <w:rsid w:val="007157DB"/>
    <w:rsid w:val="0072635B"/>
    <w:rsid w:val="00730673"/>
    <w:rsid w:val="00750F25"/>
    <w:rsid w:val="00752B9E"/>
    <w:rsid w:val="0075591C"/>
    <w:rsid w:val="00755F66"/>
    <w:rsid w:val="00771F36"/>
    <w:rsid w:val="00786EFF"/>
    <w:rsid w:val="0078728D"/>
    <w:rsid w:val="00787615"/>
    <w:rsid w:val="007937B1"/>
    <w:rsid w:val="007B09D9"/>
    <w:rsid w:val="007D0A49"/>
    <w:rsid w:val="007D75EB"/>
    <w:rsid w:val="007E0AB7"/>
    <w:rsid w:val="007E551C"/>
    <w:rsid w:val="00812D76"/>
    <w:rsid w:val="00826E32"/>
    <w:rsid w:val="00833AEB"/>
    <w:rsid w:val="0083643F"/>
    <w:rsid w:val="0086061D"/>
    <w:rsid w:val="00865BE5"/>
    <w:rsid w:val="008B19E8"/>
    <w:rsid w:val="008B3530"/>
    <w:rsid w:val="008B6BD1"/>
    <w:rsid w:val="008D0995"/>
    <w:rsid w:val="008D20F7"/>
    <w:rsid w:val="008D6A06"/>
    <w:rsid w:val="008D7C38"/>
    <w:rsid w:val="008E361F"/>
    <w:rsid w:val="008F08FD"/>
    <w:rsid w:val="008F1073"/>
    <w:rsid w:val="008F41B2"/>
    <w:rsid w:val="008F570C"/>
    <w:rsid w:val="00942FB1"/>
    <w:rsid w:val="00955AE9"/>
    <w:rsid w:val="00974402"/>
    <w:rsid w:val="00975274"/>
    <w:rsid w:val="009A2062"/>
    <w:rsid w:val="009C660E"/>
    <w:rsid w:val="009E5F4C"/>
    <w:rsid w:val="00A068CB"/>
    <w:rsid w:val="00A266EA"/>
    <w:rsid w:val="00A41E94"/>
    <w:rsid w:val="00A5593B"/>
    <w:rsid w:val="00A6221E"/>
    <w:rsid w:val="00A627D5"/>
    <w:rsid w:val="00A660EC"/>
    <w:rsid w:val="00A67F6B"/>
    <w:rsid w:val="00A71007"/>
    <w:rsid w:val="00A806DC"/>
    <w:rsid w:val="00A92246"/>
    <w:rsid w:val="00AA3AC8"/>
    <w:rsid w:val="00AA3ED8"/>
    <w:rsid w:val="00AA46F9"/>
    <w:rsid w:val="00AA6BD2"/>
    <w:rsid w:val="00AD1531"/>
    <w:rsid w:val="00AE30EE"/>
    <w:rsid w:val="00B20E83"/>
    <w:rsid w:val="00B20EF9"/>
    <w:rsid w:val="00B35CA5"/>
    <w:rsid w:val="00B41689"/>
    <w:rsid w:val="00B55AD3"/>
    <w:rsid w:val="00B82865"/>
    <w:rsid w:val="00B862F8"/>
    <w:rsid w:val="00B91334"/>
    <w:rsid w:val="00B95F7B"/>
    <w:rsid w:val="00BB2DBE"/>
    <w:rsid w:val="00BF6B0B"/>
    <w:rsid w:val="00C3432B"/>
    <w:rsid w:val="00C374D6"/>
    <w:rsid w:val="00C41EE4"/>
    <w:rsid w:val="00C450C7"/>
    <w:rsid w:val="00C45A1A"/>
    <w:rsid w:val="00C470D5"/>
    <w:rsid w:val="00C50350"/>
    <w:rsid w:val="00C5268F"/>
    <w:rsid w:val="00C54AFB"/>
    <w:rsid w:val="00C60DCA"/>
    <w:rsid w:val="00C96492"/>
    <w:rsid w:val="00C973C0"/>
    <w:rsid w:val="00CC5133"/>
    <w:rsid w:val="00D0174B"/>
    <w:rsid w:val="00D13F2B"/>
    <w:rsid w:val="00D1692E"/>
    <w:rsid w:val="00D616CF"/>
    <w:rsid w:val="00D757AB"/>
    <w:rsid w:val="00D772FB"/>
    <w:rsid w:val="00D80573"/>
    <w:rsid w:val="00DA77DD"/>
    <w:rsid w:val="00DC032D"/>
    <w:rsid w:val="00DC14EF"/>
    <w:rsid w:val="00DC26FC"/>
    <w:rsid w:val="00DC37F0"/>
    <w:rsid w:val="00DC6495"/>
    <w:rsid w:val="00E76C6B"/>
    <w:rsid w:val="00EA6F86"/>
    <w:rsid w:val="00ED4FD9"/>
    <w:rsid w:val="00EE465E"/>
    <w:rsid w:val="00F06259"/>
    <w:rsid w:val="00F143A2"/>
    <w:rsid w:val="00F338F1"/>
    <w:rsid w:val="00F36C83"/>
    <w:rsid w:val="00F405ED"/>
    <w:rsid w:val="00F74E27"/>
    <w:rsid w:val="00F81BB3"/>
    <w:rsid w:val="00FA1297"/>
    <w:rsid w:val="00FD377A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56C9"/>
  <w15:chartTrackingRefBased/>
  <w15:docId w15:val="{E711A68D-3FB6-47E4-BA39-C4600DC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ACB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DC649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B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09D9"/>
  </w:style>
  <w:style w:type="paragraph" w:styleId="Pieddepage">
    <w:name w:val="footer"/>
    <w:basedOn w:val="Normal"/>
    <w:link w:val="PieddepageCar"/>
    <w:uiPriority w:val="99"/>
    <w:unhideWhenUsed/>
    <w:rsid w:val="007B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9D9"/>
  </w:style>
  <w:style w:type="paragraph" w:styleId="Corpsdetexte2">
    <w:name w:val="Body Text 2"/>
    <w:basedOn w:val="Normal"/>
    <w:link w:val="Corpsdetexte2Car"/>
    <w:rsid w:val="00FD6C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D6C9B"/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FD6C9B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D6C9B"/>
    <w:rPr>
      <w:rFonts w:ascii="Times New Roman" w:eastAsia="Times New Roman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FD6C9B"/>
    <w:pPr>
      <w:spacing w:after="0" w:line="240" w:lineRule="auto"/>
      <w:ind w:firstLine="705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D6C9B"/>
    <w:rPr>
      <w:rFonts w:ascii="Times New Roman" w:eastAsia="Times New Roman" w:hAnsi="Times New Roman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14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43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43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4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43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Routier Guillaume</dc:creator>
  <cp:keywords/>
  <dc:description/>
  <cp:lastModifiedBy>De Stoop Aurélia</cp:lastModifiedBy>
  <cp:revision>14</cp:revision>
  <dcterms:created xsi:type="dcterms:W3CDTF">2025-09-11T14:11:00Z</dcterms:created>
  <dcterms:modified xsi:type="dcterms:W3CDTF">2025-09-16T12:48:00Z</dcterms:modified>
</cp:coreProperties>
</file>