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B17856" w14:textId="77777777" w:rsidR="004F7ACB" w:rsidRDefault="00353D6A">
      <w:r>
        <w:rPr>
          <w:noProof/>
          <w:lang w:eastAsia="fr-FR"/>
        </w:rPr>
        <w:drawing>
          <wp:anchor distT="0" distB="0" distL="114300" distR="114300" simplePos="0" relativeHeight="251663360" behindDoc="0" locked="0" layoutInCell="1" allowOverlap="1" wp14:anchorId="21CC3B76" wp14:editId="3311E8CC">
            <wp:simplePos x="0" y="0"/>
            <wp:positionH relativeFrom="margin">
              <wp:posOffset>4132428</wp:posOffset>
            </wp:positionH>
            <wp:positionV relativeFrom="paragraph">
              <wp:posOffset>-659</wp:posOffset>
            </wp:positionV>
            <wp:extent cx="1287475" cy="546742"/>
            <wp:effectExtent l="0" t="0" r="8255" b="571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PORT DEPARTEMENT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9615" cy="573130"/>
                    </a:xfrm>
                    <a:prstGeom prst="rect">
                      <a:avLst/>
                    </a:prstGeom>
                  </pic:spPr>
                </pic:pic>
              </a:graphicData>
            </a:graphic>
            <wp14:sizeRelH relativeFrom="margin">
              <wp14:pctWidth>0</wp14:pctWidth>
            </wp14:sizeRelH>
            <wp14:sizeRelV relativeFrom="margin">
              <wp14:pctHeight>0</wp14:pctHeight>
            </wp14:sizeRelV>
          </wp:anchor>
        </w:drawing>
      </w:r>
      <w:r w:rsidRPr="00050DDA">
        <w:rPr>
          <w:noProof/>
          <w:lang w:eastAsia="fr-FR"/>
        </w:rPr>
        <w:drawing>
          <wp:inline distT="0" distB="0" distL="0" distR="0" wp14:anchorId="511CA629" wp14:editId="531F5ABF">
            <wp:extent cx="2247900" cy="723727"/>
            <wp:effectExtent l="0" t="0" r="0" b="635"/>
            <wp:docPr id="2" name="Image 2" descr="C:\Users\sergent adeline\AppData\Local\Microsoft\Windows\INetCache\Content.Outlook\LE87XJ4Z\Logo Mon Département N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gent adeline\AppData\Local\Microsoft\Windows\INetCache\Content.Outlook\LE87XJ4Z\Logo Mon Département NB (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4732" cy="780659"/>
                    </a:xfrm>
                    <a:prstGeom prst="rect">
                      <a:avLst/>
                    </a:prstGeom>
                    <a:noFill/>
                    <a:ln>
                      <a:noFill/>
                    </a:ln>
                  </pic:spPr>
                </pic:pic>
              </a:graphicData>
            </a:graphic>
          </wp:inline>
        </w:drawing>
      </w:r>
      <w:r w:rsidR="004F7ACB">
        <w:tab/>
      </w:r>
      <w:r w:rsidR="004F7ACB">
        <w:tab/>
      </w:r>
      <w:r w:rsidR="004F7ACB">
        <w:tab/>
      </w:r>
      <w:r w:rsidR="004F7ACB">
        <w:tab/>
      </w:r>
      <w:r w:rsidR="004F7ACB">
        <w:tab/>
      </w:r>
      <w:r w:rsidR="004F7ACB">
        <w:tab/>
      </w:r>
      <w:r w:rsidR="004F7ACB">
        <w:tab/>
      </w:r>
    </w:p>
    <w:p w14:paraId="1F072305" w14:textId="3A19FD4A" w:rsidR="004F7ACB" w:rsidRPr="004F7ACB" w:rsidRDefault="004F7ACB" w:rsidP="0015624C">
      <w:pPr>
        <w:rPr>
          <w:rFonts w:ascii="Garamond" w:hAnsi="Garamond"/>
          <w:b/>
          <w:color w:val="000000" w:themeColor="text1"/>
          <w:sz w:val="32"/>
        </w:rPr>
      </w:pPr>
    </w:p>
    <w:p w14:paraId="6FD74650" w14:textId="53F28672" w:rsidR="004F7ACB" w:rsidRDefault="004F7ACB" w:rsidP="004F7ACB">
      <w:pPr>
        <w:jc w:val="center"/>
        <w:rPr>
          <w:rFonts w:ascii="Garamond" w:hAnsi="Garamond"/>
          <w:color w:val="000000" w:themeColor="text1"/>
          <w:sz w:val="32"/>
        </w:rPr>
      </w:pPr>
      <w:r w:rsidRPr="004F7ACB">
        <w:rPr>
          <w:rFonts w:ascii="Garamond" w:hAnsi="Garamond"/>
          <w:b/>
          <w:color w:val="000000" w:themeColor="text1"/>
          <w:sz w:val="32"/>
        </w:rPr>
        <w:t>APPEL</w:t>
      </w:r>
      <w:r>
        <w:rPr>
          <w:rFonts w:ascii="Garamond" w:hAnsi="Garamond"/>
          <w:color w:val="000000" w:themeColor="text1"/>
          <w:sz w:val="32"/>
        </w:rPr>
        <w:t xml:space="preserve"> </w:t>
      </w:r>
      <w:r w:rsidR="0086061D">
        <w:rPr>
          <w:rFonts w:ascii="Garamond" w:hAnsi="Garamond"/>
          <w:b/>
          <w:color w:val="000000" w:themeColor="text1"/>
          <w:sz w:val="32"/>
        </w:rPr>
        <w:t>à MANIFESTATION d’INTÉRÊ</w:t>
      </w:r>
      <w:r w:rsidRPr="004F7ACB">
        <w:rPr>
          <w:rFonts w:ascii="Garamond" w:hAnsi="Garamond"/>
          <w:b/>
          <w:color w:val="000000" w:themeColor="text1"/>
          <w:sz w:val="32"/>
        </w:rPr>
        <w:t>T</w:t>
      </w:r>
    </w:p>
    <w:p w14:paraId="647139E3" w14:textId="3F3BBB91" w:rsidR="008F1073" w:rsidRDefault="008F1073" w:rsidP="008F1073">
      <w:pPr>
        <w:jc w:val="center"/>
        <w:rPr>
          <w:b/>
        </w:rPr>
      </w:pPr>
      <w:r w:rsidRPr="008F1073">
        <w:rPr>
          <w:rFonts w:ascii="Garamond" w:hAnsi="Garamond"/>
          <w:b/>
          <w:color w:val="000000" w:themeColor="text1"/>
          <w:sz w:val="32"/>
        </w:rPr>
        <w:t>En vue de l’occupation de</w:t>
      </w:r>
      <w:r>
        <w:rPr>
          <w:rFonts w:ascii="Garamond" w:hAnsi="Garamond"/>
          <w:color w:val="000000" w:themeColor="text1"/>
          <w:sz w:val="32"/>
        </w:rPr>
        <w:t xml:space="preserve"> </w:t>
      </w:r>
      <w:r w:rsidR="00253E17">
        <w:rPr>
          <w:rFonts w:ascii="Garamond" w:hAnsi="Garamond"/>
          <w:b/>
          <w:sz w:val="32"/>
          <w:szCs w:val="32"/>
        </w:rPr>
        <w:t>locaux situés sur le</w:t>
      </w:r>
      <w:r w:rsidRPr="008F1073">
        <w:rPr>
          <w:rFonts w:ascii="Garamond" w:hAnsi="Garamond"/>
          <w:b/>
          <w:sz w:val="32"/>
          <w:szCs w:val="32"/>
        </w:rPr>
        <w:t xml:space="preserve"> domaine pu</w:t>
      </w:r>
      <w:r>
        <w:rPr>
          <w:rFonts w:ascii="Garamond" w:hAnsi="Garamond"/>
          <w:b/>
          <w:sz w:val="32"/>
          <w:szCs w:val="32"/>
        </w:rPr>
        <w:t>blic portuaire départemental d’É</w:t>
      </w:r>
      <w:r w:rsidRPr="008F1073">
        <w:rPr>
          <w:rFonts w:ascii="Garamond" w:hAnsi="Garamond"/>
          <w:b/>
          <w:sz w:val="32"/>
          <w:szCs w:val="32"/>
        </w:rPr>
        <w:t>ta</w:t>
      </w:r>
      <w:r w:rsidR="003D7D80">
        <w:rPr>
          <w:rFonts w:ascii="Garamond" w:hAnsi="Garamond"/>
          <w:b/>
          <w:sz w:val="32"/>
          <w:szCs w:val="32"/>
        </w:rPr>
        <w:t>ples-sur-m</w:t>
      </w:r>
      <w:r w:rsidR="00253E17">
        <w:rPr>
          <w:rFonts w:ascii="Garamond" w:hAnsi="Garamond"/>
          <w:b/>
          <w:sz w:val="32"/>
          <w:szCs w:val="32"/>
        </w:rPr>
        <w:t>er, actuellement exploit</w:t>
      </w:r>
      <w:r w:rsidRPr="008F1073">
        <w:rPr>
          <w:rFonts w:ascii="Garamond" w:hAnsi="Garamond"/>
          <w:b/>
          <w:sz w:val="32"/>
          <w:szCs w:val="32"/>
        </w:rPr>
        <w:t xml:space="preserve">és par la </w:t>
      </w:r>
      <w:r w:rsidR="00253E17">
        <w:rPr>
          <w:rFonts w:ascii="Garamond" w:hAnsi="Garamond"/>
          <w:b/>
          <w:sz w:val="32"/>
          <w:szCs w:val="32"/>
        </w:rPr>
        <w:t xml:space="preserve">SAS Comptoir de la Côte d’Opale, </w:t>
      </w:r>
      <w:r w:rsidRPr="008F1073">
        <w:rPr>
          <w:rFonts w:ascii="Garamond" w:hAnsi="Garamond"/>
          <w:b/>
          <w:sz w:val="32"/>
          <w:szCs w:val="32"/>
        </w:rPr>
        <w:t>arrivant à échéance de convention.</w:t>
      </w:r>
    </w:p>
    <w:p w14:paraId="53DC333A" w14:textId="3FC5A218" w:rsidR="008F1073" w:rsidRPr="0015624C" w:rsidRDefault="008F1073" w:rsidP="0015624C">
      <w:pPr>
        <w:spacing w:after="0" w:line="240" w:lineRule="auto"/>
        <w:rPr>
          <w:rFonts w:ascii="Garamond" w:hAnsi="Garamond"/>
          <w:color w:val="000000" w:themeColor="text1"/>
        </w:rPr>
      </w:pPr>
    </w:p>
    <w:p w14:paraId="2FE53145" w14:textId="6CFF708D" w:rsidR="001136D2" w:rsidRPr="003653CB" w:rsidRDefault="001136D2" w:rsidP="004F7ACB">
      <w:pPr>
        <w:spacing w:after="0"/>
        <w:jc w:val="both"/>
        <w:rPr>
          <w:rFonts w:ascii="Garamond" w:hAnsi="Garamond"/>
        </w:rPr>
      </w:pPr>
    </w:p>
    <w:p w14:paraId="069FDE4A" w14:textId="742B21DE" w:rsidR="001136D2" w:rsidRPr="00DC6495" w:rsidRDefault="00DC6495" w:rsidP="008F1073">
      <w:pPr>
        <w:pStyle w:val="Paragraphedeliste"/>
        <w:numPr>
          <w:ilvl w:val="0"/>
          <w:numId w:val="12"/>
        </w:numPr>
        <w:rPr>
          <w:rFonts w:ascii="Garamond" w:hAnsi="Garamond"/>
          <w:b/>
          <w:sz w:val="32"/>
          <w:u w:val="single"/>
        </w:rPr>
      </w:pPr>
      <w:r>
        <w:rPr>
          <w:rFonts w:ascii="Garamond" w:hAnsi="Garamond"/>
          <w:b/>
          <w:sz w:val="32"/>
          <w:u w:val="single"/>
        </w:rPr>
        <w:t>C</w:t>
      </w:r>
      <w:r w:rsidR="001136D2" w:rsidRPr="00DC6495">
        <w:rPr>
          <w:rFonts w:ascii="Garamond" w:hAnsi="Garamond"/>
          <w:b/>
          <w:sz w:val="32"/>
          <w:u w:val="single"/>
        </w:rPr>
        <w:t>ontexte</w:t>
      </w:r>
      <w:r w:rsidR="007D75EB">
        <w:rPr>
          <w:rFonts w:ascii="Garamond" w:hAnsi="Garamond"/>
          <w:b/>
          <w:sz w:val="32"/>
          <w:u w:val="single"/>
        </w:rPr>
        <w:t xml:space="preserve"> g</w:t>
      </w:r>
      <w:r w:rsidR="007D0A49">
        <w:rPr>
          <w:rFonts w:ascii="Garamond" w:hAnsi="Garamond"/>
          <w:b/>
          <w:sz w:val="32"/>
          <w:u w:val="single"/>
        </w:rPr>
        <w:t>énéral</w:t>
      </w:r>
    </w:p>
    <w:p w14:paraId="74EC5CA3" w14:textId="13A75494" w:rsidR="00DA77DD" w:rsidRPr="00042D61" w:rsidRDefault="00B20EF9" w:rsidP="00042D61">
      <w:pPr>
        <w:spacing w:after="0" w:line="240" w:lineRule="auto"/>
        <w:jc w:val="both"/>
        <w:rPr>
          <w:rFonts w:ascii="Garamond" w:hAnsi="Garamond"/>
        </w:rPr>
      </w:pPr>
      <w:r w:rsidRPr="00042D61">
        <w:rPr>
          <w:rFonts w:ascii="Garamond" w:hAnsi="Garamond"/>
        </w:rPr>
        <w:t>Symbolisant</w:t>
      </w:r>
      <w:r w:rsidR="0026763E">
        <w:rPr>
          <w:rFonts w:ascii="Garamond" w:hAnsi="Garamond"/>
        </w:rPr>
        <w:t xml:space="preserve"> à lui seul l’image maritime d’É</w:t>
      </w:r>
      <w:r w:rsidRPr="00042D61">
        <w:rPr>
          <w:rFonts w:ascii="Garamond" w:hAnsi="Garamond"/>
        </w:rPr>
        <w:t>taples, le port départemental est depuis 2009 la propriété d</w:t>
      </w:r>
      <w:r w:rsidR="0026763E">
        <w:rPr>
          <w:rFonts w:ascii="Garamond" w:hAnsi="Garamond"/>
        </w:rPr>
        <w:t>u d</w:t>
      </w:r>
      <w:r w:rsidRPr="00042D61">
        <w:rPr>
          <w:rFonts w:ascii="Garamond" w:hAnsi="Garamond"/>
        </w:rPr>
        <w:t>épartement du Pas-de-Calais, et également seul port sous gestion départementale sur notre territoire. C’est peu dire que le Département a pris ses responsabilités pour lancer et réaliser depuis un peu plus de 10 ans un programme ambitieux et global d’investissement à hauteur de 18 million</w:t>
      </w:r>
      <w:r w:rsidR="00DA77DD" w:rsidRPr="00042D61">
        <w:rPr>
          <w:rFonts w:ascii="Garamond" w:hAnsi="Garamond"/>
        </w:rPr>
        <w:t>s d’euros.</w:t>
      </w:r>
    </w:p>
    <w:p w14:paraId="3A01F1A0" w14:textId="77777777" w:rsidR="003A65FE" w:rsidRDefault="003A65FE" w:rsidP="00042D61">
      <w:pPr>
        <w:spacing w:after="0" w:line="240" w:lineRule="auto"/>
        <w:jc w:val="both"/>
        <w:rPr>
          <w:rFonts w:ascii="Garamond" w:hAnsi="Garamond"/>
        </w:rPr>
      </w:pPr>
    </w:p>
    <w:p w14:paraId="360B58A3" w14:textId="04E036EA" w:rsidR="00847D83" w:rsidRDefault="00B20EF9" w:rsidP="00E075BD">
      <w:pPr>
        <w:spacing w:after="0"/>
        <w:jc w:val="both"/>
        <w:rPr>
          <w:rFonts w:ascii="Garamond" w:hAnsi="Garamond"/>
        </w:rPr>
      </w:pPr>
      <w:r w:rsidRPr="00042D61">
        <w:rPr>
          <w:rFonts w:ascii="Garamond" w:hAnsi="Garamond"/>
        </w:rPr>
        <w:t>Situé au cœur de la ville, le port départemental constitue l’âme de la cité et à vocation à redevenir un lieu de vie pour la population, un site touristique de renom, mais aussi un poumon économique pour le territoire.</w:t>
      </w:r>
    </w:p>
    <w:p w14:paraId="28A75154" w14:textId="77777777" w:rsidR="00E075BD" w:rsidRDefault="00E075BD" w:rsidP="00E075BD">
      <w:pPr>
        <w:spacing w:after="0"/>
        <w:jc w:val="both"/>
        <w:rPr>
          <w:rFonts w:ascii="Garamond" w:hAnsi="Garamond"/>
        </w:rPr>
      </w:pPr>
    </w:p>
    <w:p w14:paraId="1109E7C9" w14:textId="49829BC3" w:rsidR="007D75EB" w:rsidRPr="007D75EB" w:rsidRDefault="00492B23" w:rsidP="008F1073">
      <w:pPr>
        <w:pStyle w:val="Paragraphedeliste"/>
        <w:numPr>
          <w:ilvl w:val="0"/>
          <w:numId w:val="12"/>
        </w:numPr>
        <w:rPr>
          <w:rFonts w:ascii="Garamond" w:hAnsi="Garamond"/>
          <w:b/>
          <w:sz w:val="32"/>
          <w:u w:val="single"/>
        </w:rPr>
      </w:pPr>
      <w:r>
        <w:rPr>
          <w:rFonts w:ascii="Garamond" w:hAnsi="Garamond"/>
          <w:b/>
          <w:sz w:val="32"/>
          <w:u w:val="single"/>
        </w:rPr>
        <w:t>Objet</w:t>
      </w:r>
      <w:r w:rsidR="0015624C">
        <w:rPr>
          <w:rFonts w:ascii="Garamond" w:hAnsi="Garamond"/>
          <w:b/>
          <w:sz w:val="32"/>
          <w:u w:val="single"/>
        </w:rPr>
        <w:t xml:space="preserve"> de la consultation</w:t>
      </w:r>
    </w:p>
    <w:p w14:paraId="2B51B483" w14:textId="14602F54" w:rsidR="0015624C" w:rsidRPr="004B4C73" w:rsidRDefault="0026763E" w:rsidP="0015624C">
      <w:pPr>
        <w:jc w:val="both"/>
        <w:rPr>
          <w:rFonts w:ascii="Garamond" w:hAnsi="Garamond"/>
        </w:rPr>
      </w:pPr>
      <w:r>
        <w:rPr>
          <w:rFonts w:ascii="Garamond" w:hAnsi="Garamond"/>
        </w:rPr>
        <w:t>Le d</w:t>
      </w:r>
      <w:r w:rsidR="0015624C" w:rsidRPr="0015624C">
        <w:rPr>
          <w:rFonts w:ascii="Garamond" w:hAnsi="Garamond"/>
        </w:rPr>
        <w:t>épartement du Pas-de-Calais, en sa qualité de gestionnaire</w:t>
      </w:r>
      <w:r>
        <w:rPr>
          <w:rFonts w:ascii="Garamond" w:hAnsi="Garamond"/>
        </w:rPr>
        <w:t xml:space="preserve"> du domaine public portuaire d’É</w:t>
      </w:r>
      <w:r w:rsidR="003D7D80">
        <w:rPr>
          <w:rFonts w:ascii="Garamond" w:hAnsi="Garamond"/>
        </w:rPr>
        <w:t>taples</w:t>
      </w:r>
      <w:r w:rsidR="0015624C" w:rsidRPr="0015624C">
        <w:rPr>
          <w:rFonts w:ascii="Garamond" w:hAnsi="Garamond"/>
        </w:rPr>
        <w:t>, lance un Appel à Manifestation d’Intérêt (AMI)</w:t>
      </w:r>
      <w:r w:rsidR="004B4C73">
        <w:rPr>
          <w:rFonts w:ascii="Garamond" w:hAnsi="Garamond"/>
        </w:rPr>
        <w:t xml:space="preserve"> </w:t>
      </w:r>
      <w:r w:rsidR="004B4C73" w:rsidRPr="004B4C73">
        <w:rPr>
          <w:rFonts w:ascii="Garamond" w:hAnsi="Garamond"/>
        </w:rPr>
        <w:t xml:space="preserve">en vue de l’occupation de dépendances du </w:t>
      </w:r>
      <w:r w:rsidR="004B764D">
        <w:rPr>
          <w:rFonts w:ascii="Garamond" w:hAnsi="Garamond"/>
        </w:rPr>
        <w:t>domaine public départemental d’É</w:t>
      </w:r>
      <w:r w:rsidR="003D7D80">
        <w:rPr>
          <w:rFonts w:ascii="Garamond" w:hAnsi="Garamond"/>
        </w:rPr>
        <w:t>taples-sur-m</w:t>
      </w:r>
      <w:r w:rsidR="004B4C73" w:rsidRPr="004B4C73">
        <w:rPr>
          <w:rFonts w:ascii="Garamond" w:hAnsi="Garamond"/>
        </w:rPr>
        <w:t>er, destinées à une exploitation économique conforme à la vocation des lieux. Cette procédure est conduite dans le respect des articles L.2122-1,</w:t>
      </w:r>
      <w:r w:rsidR="00134595">
        <w:rPr>
          <w:rFonts w:ascii="Garamond" w:hAnsi="Garamond"/>
        </w:rPr>
        <w:t xml:space="preserve"> L.2122-1-1</w:t>
      </w:r>
      <w:r w:rsidR="003D7D80">
        <w:rPr>
          <w:rFonts w:ascii="Garamond" w:hAnsi="Garamond"/>
        </w:rPr>
        <w:t xml:space="preserve"> </w:t>
      </w:r>
      <w:r w:rsidR="00134595">
        <w:rPr>
          <w:rFonts w:ascii="Garamond" w:hAnsi="Garamond"/>
        </w:rPr>
        <w:t>et L.2125-1 du Code Général de la P</w:t>
      </w:r>
      <w:r w:rsidR="004B4C73" w:rsidRPr="004B4C73">
        <w:rPr>
          <w:rFonts w:ascii="Garamond" w:hAnsi="Garamond"/>
        </w:rPr>
        <w:t>roprié</w:t>
      </w:r>
      <w:r w:rsidR="00134595">
        <w:rPr>
          <w:rFonts w:ascii="Garamond" w:hAnsi="Garamond"/>
        </w:rPr>
        <w:t>té des Personnes P</w:t>
      </w:r>
      <w:r w:rsidR="004B4C73" w:rsidRPr="004B4C73">
        <w:rPr>
          <w:rFonts w:ascii="Garamond" w:hAnsi="Garamond"/>
        </w:rPr>
        <w:t>ubliques</w:t>
      </w:r>
      <w:r w:rsidR="00134595">
        <w:rPr>
          <w:rFonts w:ascii="Garamond" w:hAnsi="Garamond"/>
        </w:rPr>
        <w:t xml:space="preserve"> (CG3P)</w:t>
      </w:r>
      <w:r w:rsidR="004B4C73" w:rsidRPr="004B4C73">
        <w:rPr>
          <w:rFonts w:ascii="Garamond" w:hAnsi="Garamond"/>
        </w:rPr>
        <w:t>, ainsi que de l’ordonnance n°2017-562 du 19 avril 2017 et du décret n°2017-651 du 27 avril 2017.</w:t>
      </w:r>
    </w:p>
    <w:p w14:paraId="6BF6E66D" w14:textId="22CFDDDF" w:rsidR="00E075BD" w:rsidRDefault="0015624C" w:rsidP="00E075BD">
      <w:pPr>
        <w:spacing w:after="0"/>
        <w:jc w:val="both"/>
        <w:rPr>
          <w:rFonts w:ascii="Garamond" w:hAnsi="Garamond"/>
        </w:rPr>
      </w:pPr>
      <w:r w:rsidRPr="0015624C">
        <w:rPr>
          <w:rFonts w:ascii="Garamond" w:hAnsi="Garamond"/>
        </w:rPr>
        <w:t>Le présent règlement précise les conditions de candidature, les pièces à fournir, les critères de sélection et le déroulement de la procédure.</w:t>
      </w:r>
    </w:p>
    <w:p w14:paraId="1B7F8204" w14:textId="77777777" w:rsidR="00E075BD" w:rsidRDefault="00E075BD" w:rsidP="00E075BD">
      <w:pPr>
        <w:spacing w:after="0"/>
        <w:jc w:val="both"/>
        <w:rPr>
          <w:rFonts w:ascii="Garamond" w:hAnsi="Garamond"/>
        </w:rPr>
      </w:pPr>
    </w:p>
    <w:p w14:paraId="68DB8068" w14:textId="56D0416C" w:rsidR="003A65FE" w:rsidRPr="00492B23" w:rsidRDefault="006C7C5B" w:rsidP="00472529">
      <w:pPr>
        <w:pStyle w:val="Paragraphedeliste"/>
        <w:numPr>
          <w:ilvl w:val="0"/>
          <w:numId w:val="12"/>
        </w:numPr>
        <w:ind w:left="714" w:hanging="357"/>
        <w:rPr>
          <w:rFonts w:ascii="Garamond" w:hAnsi="Garamond"/>
          <w:b/>
          <w:sz w:val="32"/>
          <w:u w:val="single"/>
        </w:rPr>
      </w:pPr>
      <w:r>
        <w:rPr>
          <w:rFonts w:ascii="Garamond" w:hAnsi="Garamond"/>
          <w:b/>
          <w:sz w:val="32"/>
          <w:u w:val="single"/>
        </w:rPr>
        <w:t>Autorité organisatrice</w:t>
      </w:r>
    </w:p>
    <w:p w14:paraId="1D893DC0" w14:textId="56A1F3DD" w:rsidR="006E05C9" w:rsidRDefault="006E05C9" w:rsidP="006C7C5B">
      <w:pPr>
        <w:spacing w:after="0" w:line="240" w:lineRule="auto"/>
        <w:jc w:val="both"/>
        <w:rPr>
          <w:rFonts w:ascii="Garamond" w:hAnsi="Garamond"/>
          <w:b/>
        </w:rPr>
      </w:pPr>
      <w:r>
        <w:rPr>
          <w:rFonts w:ascii="Garamond" w:hAnsi="Garamond"/>
          <w:b/>
        </w:rPr>
        <w:t>Nom et adresse de l’autorité gestionnaire</w:t>
      </w:r>
    </w:p>
    <w:p w14:paraId="48E4B979" w14:textId="77777777" w:rsidR="006E05C9" w:rsidRDefault="006E05C9" w:rsidP="006C7C5B">
      <w:pPr>
        <w:spacing w:after="0" w:line="240" w:lineRule="auto"/>
        <w:jc w:val="both"/>
        <w:rPr>
          <w:rFonts w:ascii="Garamond" w:hAnsi="Garamond"/>
          <w:b/>
        </w:rPr>
      </w:pPr>
    </w:p>
    <w:p w14:paraId="4892D3E1" w14:textId="7C0E3A6F" w:rsidR="006C7C5B" w:rsidRPr="006E05C9" w:rsidRDefault="006C7C5B" w:rsidP="0022318D">
      <w:pPr>
        <w:spacing w:after="0"/>
        <w:jc w:val="both"/>
        <w:rPr>
          <w:rFonts w:ascii="Garamond" w:hAnsi="Garamond"/>
          <w:u w:val="single"/>
        </w:rPr>
      </w:pPr>
      <w:r w:rsidRPr="006E05C9">
        <w:rPr>
          <w:rFonts w:ascii="Garamond" w:hAnsi="Garamond"/>
          <w:u w:val="single"/>
        </w:rPr>
        <w:t xml:space="preserve">Département du Pas-de-Calais </w:t>
      </w:r>
    </w:p>
    <w:p w14:paraId="607CCAB0" w14:textId="29A3A83D" w:rsidR="006C7C5B" w:rsidRDefault="006C7C5B" w:rsidP="0022318D">
      <w:pPr>
        <w:spacing w:after="0"/>
        <w:jc w:val="both"/>
        <w:rPr>
          <w:rFonts w:ascii="Garamond" w:hAnsi="Garamond"/>
        </w:rPr>
      </w:pPr>
      <w:r w:rsidRPr="006C7C5B">
        <w:rPr>
          <w:rFonts w:ascii="Garamond" w:hAnsi="Garamond"/>
        </w:rPr>
        <w:t>Hôtel du Département – Rue Ferdinand Buisson – 62018 ARRAS CEDEX 9</w:t>
      </w:r>
    </w:p>
    <w:p w14:paraId="44B4317B" w14:textId="77777777" w:rsidR="006C7C5B" w:rsidRPr="006C7C5B" w:rsidRDefault="006C7C5B" w:rsidP="0022318D">
      <w:pPr>
        <w:spacing w:after="0"/>
        <w:jc w:val="both"/>
        <w:rPr>
          <w:rFonts w:ascii="Garamond" w:hAnsi="Garamond"/>
        </w:rPr>
      </w:pPr>
    </w:p>
    <w:p w14:paraId="2E78B5EE" w14:textId="19508ADF" w:rsidR="006C7C5B" w:rsidRPr="006C7C5B" w:rsidRDefault="006C7C5B" w:rsidP="0022318D">
      <w:pPr>
        <w:spacing w:after="0"/>
        <w:jc w:val="both"/>
        <w:rPr>
          <w:rFonts w:ascii="Garamond" w:hAnsi="Garamond"/>
        </w:rPr>
      </w:pPr>
      <w:r w:rsidRPr="006E05C9">
        <w:rPr>
          <w:rFonts w:ascii="Garamond" w:hAnsi="Garamond"/>
          <w:u w:val="single"/>
        </w:rPr>
        <w:t>Contact</w:t>
      </w:r>
      <w:r>
        <w:rPr>
          <w:rFonts w:ascii="Garamond" w:hAnsi="Garamond"/>
        </w:rPr>
        <w:t> : Mission Port d’Étaples – Maison du port départemental d’É</w:t>
      </w:r>
      <w:r w:rsidRPr="006C7C5B">
        <w:rPr>
          <w:rFonts w:ascii="Garamond" w:hAnsi="Garamond"/>
        </w:rPr>
        <w:t>taples</w:t>
      </w:r>
    </w:p>
    <w:p w14:paraId="67E825D4" w14:textId="6630FC84" w:rsidR="006C7C5B" w:rsidRPr="006C7C5B" w:rsidRDefault="006C7C5B" w:rsidP="0022318D">
      <w:pPr>
        <w:spacing w:after="0"/>
        <w:jc w:val="both"/>
        <w:rPr>
          <w:rFonts w:ascii="Garamond" w:hAnsi="Garamond"/>
        </w:rPr>
      </w:pPr>
      <w:r w:rsidRPr="006C7C5B">
        <w:rPr>
          <w:rFonts w:ascii="Garamond" w:hAnsi="Garamond"/>
        </w:rPr>
        <w:t>1 Boul</w:t>
      </w:r>
      <w:r>
        <w:rPr>
          <w:rFonts w:ascii="Garamond" w:hAnsi="Garamond"/>
        </w:rPr>
        <w:t>evard de l’Impératrice – 62630 É</w:t>
      </w:r>
      <w:r w:rsidRPr="006C7C5B">
        <w:rPr>
          <w:rFonts w:ascii="Garamond" w:hAnsi="Garamond"/>
        </w:rPr>
        <w:t>TAPLES-SUR-MER</w:t>
      </w:r>
    </w:p>
    <w:p w14:paraId="6BC8F798" w14:textId="781AAA0F" w:rsidR="0078728D" w:rsidRDefault="006C7C5B" w:rsidP="0022318D">
      <w:pPr>
        <w:spacing w:after="0"/>
        <w:jc w:val="both"/>
        <w:rPr>
          <w:rFonts w:ascii="Garamond" w:hAnsi="Garamond"/>
        </w:rPr>
      </w:pPr>
      <w:r w:rsidRPr="006C7C5B">
        <w:rPr>
          <w:rFonts w:ascii="Garamond" w:hAnsi="Garamond"/>
        </w:rPr>
        <w:t xml:space="preserve">Tél. : 03 </w:t>
      </w:r>
      <w:r w:rsidR="009843F8" w:rsidRPr="006C7C5B">
        <w:rPr>
          <w:rFonts w:ascii="Garamond" w:hAnsi="Garamond"/>
        </w:rPr>
        <w:t>21 21</w:t>
      </w:r>
      <w:r w:rsidRPr="006C7C5B">
        <w:rPr>
          <w:rFonts w:ascii="Garamond" w:hAnsi="Garamond"/>
        </w:rPr>
        <w:t xml:space="preserve"> 50 46 – Courriel : </w:t>
      </w:r>
      <w:r w:rsidR="00E075BD" w:rsidRPr="00E075BD">
        <w:rPr>
          <w:rFonts w:ascii="Garamond" w:hAnsi="Garamond"/>
        </w:rPr>
        <w:t>bourgeois.stephane@pasdecalais.fr</w:t>
      </w:r>
    </w:p>
    <w:p w14:paraId="48EDDCCE" w14:textId="77777777" w:rsidR="00E075BD" w:rsidRDefault="00E075BD" w:rsidP="0022318D">
      <w:pPr>
        <w:spacing w:after="0"/>
        <w:jc w:val="both"/>
        <w:rPr>
          <w:rFonts w:ascii="Garamond" w:hAnsi="Garamond"/>
        </w:rPr>
      </w:pPr>
    </w:p>
    <w:p w14:paraId="4DAA92D2" w14:textId="77777777" w:rsidR="00236043" w:rsidRDefault="00236043" w:rsidP="0022318D">
      <w:pPr>
        <w:spacing w:after="0"/>
        <w:jc w:val="both"/>
        <w:rPr>
          <w:rFonts w:ascii="Garamond" w:hAnsi="Garamond"/>
        </w:rPr>
      </w:pPr>
    </w:p>
    <w:p w14:paraId="20440CCD" w14:textId="6685B805" w:rsidR="00D13F2B" w:rsidRPr="00D13F2B" w:rsidRDefault="006E05C9" w:rsidP="008F1073">
      <w:pPr>
        <w:pStyle w:val="Paragraphedeliste"/>
        <w:numPr>
          <w:ilvl w:val="0"/>
          <w:numId w:val="12"/>
        </w:numPr>
        <w:rPr>
          <w:rFonts w:ascii="Garamond" w:hAnsi="Garamond"/>
          <w:b/>
          <w:sz w:val="32"/>
          <w:u w:val="single"/>
        </w:rPr>
      </w:pPr>
      <w:r>
        <w:rPr>
          <w:rFonts w:ascii="Garamond" w:hAnsi="Garamond"/>
          <w:b/>
          <w:sz w:val="32"/>
          <w:u w:val="single"/>
        </w:rPr>
        <w:lastRenderedPageBreak/>
        <w:t>Objet et périmètre de l’occupation</w:t>
      </w:r>
    </w:p>
    <w:p w14:paraId="19C26E77" w14:textId="44B5C557" w:rsidR="006E05C9" w:rsidRDefault="006E05C9" w:rsidP="00941310">
      <w:pPr>
        <w:jc w:val="both"/>
        <w:rPr>
          <w:rFonts w:ascii="Garamond" w:hAnsi="Garamond"/>
        </w:rPr>
      </w:pPr>
      <w:r>
        <w:rPr>
          <w:rFonts w:ascii="Garamond" w:hAnsi="Garamond"/>
        </w:rPr>
        <w:t xml:space="preserve">Le </w:t>
      </w:r>
      <w:r w:rsidRPr="00D2586F">
        <w:rPr>
          <w:rFonts w:ascii="Garamond" w:hAnsi="Garamond"/>
        </w:rPr>
        <w:t>présent AMI concerne l’occupation de locaux situés sur le domaine public portuaire départemental d</w:t>
      </w:r>
      <w:r w:rsidR="0081593B">
        <w:rPr>
          <w:rFonts w:ascii="Garamond" w:hAnsi="Garamond"/>
        </w:rPr>
        <w:t>’É</w:t>
      </w:r>
      <w:r w:rsidR="00472529">
        <w:rPr>
          <w:rFonts w:ascii="Garamond" w:hAnsi="Garamond"/>
        </w:rPr>
        <w:t>taples-sur-m</w:t>
      </w:r>
      <w:r w:rsidRPr="00D2586F">
        <w:rPr>
          <w:rFonts w:ascii="Garamond" w:hAnsi="Garamond"/>
        </w:rPr>
        <w:t xml:space="preserve">er, actuellement </w:t>
      </w:r>
      <w:r w:rsidR="00941310" w:rsidRPr="00941310">
        <w:rPr>
          <w:rFonts w:ascii="Garamond" w:hAnsi="Garamond"/>
        </w:rPr>
        <w:t>exploités par la SAS Comptoir de la Côte d’Opale et arrivant à échéance.</w:t>
      </w:r>
    </w:p>
    <w:p w14:paraId="5B707E4C" w14:textId="77777777" w:rsidR="009A07ED" w:rsidRPr="001B7E78" w:rsidRDefault="009A07ED" w:rsidP="001B7E78">
      <w:pPr>
        <w:jc w:val="both"/>
        <w:rPr>
          <w:rFonts w:ascii="Garamond" w:hAnsi="Garamond"/>
        </w:rPr>
      </w:pPr>
      <w:r w:rsidRPr="001B7E78">
        <w:rPr>
          <w:rFonts w:ascii="Garamond" w:hAnsi="Garamond"/>
        </w:rPr>
        <w:t xml:space="preserve">Les activités portent notamment sur l’accastillage des navires, la pêche, la navigation, l’habillement, la décoration ainsi que les activités maritimes, professionnelles ou de loisir, de manière générale. </w:t>
      </w:r>
    </w:p>
    <w:p w14:paraId="07F06E07" w14:textId="30C6B731" w:rsidR="000155D9" w:rsidRPr="00E075BD" w:rsidRDefault="009A07ED" w:rsidP="000155D9">
      <w:pPr>
        <w:jc w:val="both"/>
        <w:rPr>
          <w:rFonts w:ascii="Garamond" w:hAnsi="Garamond"/>
        </w:rPr>
      </w:pPr>
      <w:r w:rsidRPr="001B7E78">
        <w:rPr>
          <w:rFonts w:ascii="Garamond" w:hAnsi="Garamond"/>
        </w:rPr>
        <w:t>L’objectif du Département est de sélectionner un projet de qualité, contribuant à la valorisation du port, au développement de l’offre commerciale et touristique, et au renforcement de l’attractivité économique du site.</w:t>
      </w:r>
    </w:p>
    <w:p w14:paraId="00E74E0F" w14:textId="33DCDFEE" w:rsidR="00B91334" w:rsidRPr="00955AE9" w:rsidRDefault="00E075BD" w:rsidP="00847D83">
      <w:pPr>
        <w:pStyle w:val="Paragraphedeliste"/>
        <w:numPr>
          <w:ilvl w:val="0"/>
          <w:numId w:val="12"/>
        </w:numPr>
        <w:ind w:left="714" w:hanging="357"/>
        <w:rPr>
          <w:rFonts w:ascii="Garamond" w:hAnsi="Garamond"/>
          <w:b/>
          <w:sz w:val="32"/>
          <w:u w:val="single"/>
        </w:rPr>
      </w:pPr>
      <w:r>
        <w:rPr>
          <w:rFonts w:ascii="Garamond" w:hAnsi="Garamond"/>
          <w:b/>
          <w:sz w:val="32"/>
          <w:u w:val="single"/>
        </w:rPr>
        <w:t>Nature du contrat</w:t>
      </w:r>
    </w:p>
    <w:p w14:paraId="7CB61280" w14:textId="4E3C21AD" w:rsidR="00E075BD" w:rsidRPr="00E075BD" w:rsidRDefault="00E075BD" w:rsidP="00E075BD">
      <w:pPr>
        <w:jc w:val="both"/>
        <w:rPr>
          <w:rFonts w:ascii="Garamond" w:hAnsi="Garamond"/>
        </w:rPr>
      </w:pPr>
      <w:r w:rsidRPr="00E075BD">
        <w:rPr>
          <w:rFonts w:ascii="Garamond" w:hAnsi="Garamond"/>
        </w:rPr>
        <w:t>La présente mise à disposition s’effectue dans le cadre d’une Autorisation d’Occupation Temporaire (AOT) du domaine pub</w:t>
      </w:r>
      <w:r>
        <w:rPr>
          <w:rFonts w:ascii="Garamond" w:hAnsi="Garamond"/>
        </w:rPr>
        <w:t>lic portuaire, délivrée par le d</w:t>
      </w:r>
      <w:r w:rsidRPr="00E075BD">
        <w:rPr>
          <w:rFonts w:ascii="Garamond" w:hAnsi="Garamond"/>
        </w:rPr>
        <w:t>épartement du Pas-de-Calais. Cette autorisation est précaire, personnelle, révocable et non constitutive de droits réels. Elle ne relève pas du régime des baux commerciaux et n’ouvre aucun droit au renouvellement ni à indemnité en fin d’autorisation.</w:t>
      </w:r>
    </w:p>
    <w:p w14:paraId="13179B3B" w14:textId="77339A17" w:rsidR="00B20B9B" w:rsidRDefault="00B20B9B" w:rsidP="000155D9">
      <w:pPr>
        <w:spacing w:after="0"/>
        <w:jc w:val="both"/>
        <w:rPr>
          <w:rFonts w:ascii="Garamond" w:hAnsi="Garamond"/>
        </w:rPr>
      </w:pPr>
      <w:r>
        <w:rPr>
          <w:rFonts w:ascii="Garamond" w:hAnsi="Garamond"/>
        </w:rPr>
        <w:t>Durée : 10 ans.</w:t>
      </w:r>
    </w:p>
    <w:p w14:paraId="11AB5F9E" w14:textId="77777777" w:rsidR="000155D9" w:rsidRDefault="000155D9" w:rsidP="000155D9">
      <w:pPr>
        <w:spacing w:after="0"/>
        <w:jc w:val="both"/>
        <w:rPr>
          <w:rFonts w:ascii="Garamond" w:hAnsi="Garamond"/>
        </w:rPr>
      </w:pPr>
    </w:p>
    <w:p w14:paraId="58BE1DC7" w14:textId="7AED2972" w:rsidR="00B20B9B" w:rsidRPr="00955AE9" w:rsidRDefault="00472529" w:rsidP="00874B9C">
      <w:pPr>
        <w:pStyle w:val="Paragraphedeliste"/>
        <w:numPr>
          <w:ilvl w:val="0"/>
          <w:numId w:val="12"/>
        </w:numPr>
        <w:rPr>
          <w:rFonts w:ascii="Garamond" w:hAnsi="Garamond"/>
          <w:b/>
          <w:sz w:val="32"/>
          <w:u w:val="single"/>
        </w:rPr>
      </w:pPr>
      <w:r>
        <w:rPr>
          <w:rFonts w:ascii="Garamond" w:hAnsi="Garamond"/>
          <w:b/>
          <w:sz w:val="32"/>
          <w:u w:val="single"/>
        </w:rPr>
        <w:t xml:space="preserve">Descriptif des locaux mis à disposition </w:t>
      </w:r>
    </w:p>
    <w:p w14:paraId="235EF535" w14:textId="0A64DF9D" w:rsidR="00472529" w:rsidRPr="00472529" w:rsidRDefault="00B20B9B" w:rsidP="00472529">
      <w:pPr>
        <w:jc w:val="both"/>
        <w:rPr>
          <w:rFonts w:ascii="Garamond" w:hAnsi="Garamond"/>
        </w:rPr>
      </w:pPr>
      <w:r w:rsidRPr="00066698">
        <w:rPr>
          <w:rFonts w:ascii="Garamond" w:hAnsi="Garamond"/>
        </w:rPr>
        <w:t>L</w:t>
      </w:r>
      <w:r w:rsidR="00472529">
        <w:rPr>
          <w:rFonts w:ascii="Garamond" w:hAnsi="Garamond"/>
        </w:rPr>
        <w:t xml:space="preserve">es </w:t>
      </w:r>
      <w:r w:rsidR="00472529" w:rsidRPr="00472529">
        <w:rPr>
          <w:rFonts w:ascii="Garamond" w:hAnsi="Garamond"/>
        </w:rPr>
        <w:t>locaux concernés par la présente procédure sont</w:t>
      </w:r>
      <w:r w:rsidR="00472529">
        <w:rPr>
          <w:rFonts w:ascii="Garamond" w:hAnsi="Garamond"/>
        </w:rPr>
        <w:t xml:space="preserve"> situés sur le front de port d’Étaples-sur-m</w:t>
      </w:r>
      <w:r w:rsidR="00472529" w:rsidRPr="00472529">
        <w:rPr>
          <w:rFonts w:ascii="Garamond" w:hAnsi="Garamond"/>
        </w:rPr>
        <w:t xml:space="preserve">er, dans un bâtiment récent (moins de 10 ans) </w:t>
      </w:r>
      <w:r w:rsidR="000155D9" w:rsidRPr="000155D9">
        <w:rPr>
          <w:rFonts w:ascii="Garamond" w:hAnsi="Garamond"/>
        </w:rPr>
        <w:t>conçu pour accueillir des activités commerciales.</w:t>
      </w:r>
    </w:p>
    <w:p w14:paraId="0CF1C3DB" w14:textId="5CD952E9" w:rsidR="00472529" w:rsidRPr="00472529" w:rsidRDefault="00472529" w:rsidP="00472529">
      <w:pPr>
        <w:jc w:val="both"/>
        <w:rPr>
          <w:rFonts w:ascii="Garamond" w:hAnsi="Garamond"/>
        </w:rPr>
      </w:pPr>
      <w:r w:rsidRPr="00472529">
        <w:rPr>
          <w:rFonts w:ascii="Garamond" w:hAnsi="Garamond"/>
        </w:rPr>
        <w:t xml:space="preserve">Superficie </w:t>
      </w:r>
      <w:r w:rsidR="000155D9">
        <w:rPr>
          <w:rFonts w:ascii="Garamond" w:hAnsi="Garamond"/>
        </w:rPr>
        <w:t xml:space="preserve">totale : 757,24 </w:t>
      </w:r>
      <w:r w:rsidR="000155D9" w:rsidRPr="00472529">
        <w:rPr>
          <w:rFonts w:ascii="Garamond" w:hAnsi="Garamond"/>
        </w:rPr>
        <w:t>m²</w:t>
      </w:r>
      <w:r w:rsidR="000155D9">
        <w:rPr>
          <w:rFonts w:ascii="Garamond" w:hAnsi="Garamond"/>
        </w:rPr>
        <w:t xml:space="preserve">. </w:t>
      </w:r>
    </w:p>
    <w:p w14:paraId="0A806B36" w14:textId="77777777" w:rsidR="000155D9" w:rsidRPr="002C5D3C" w:rsidRDefault="00472529" w:rsidP="002C5D3C">
      <w:pPr>
        <w:jc w:val="both"/>
        <w:rPr>
          <w:rFonts w:ascii="Garamond" w:hAnsi="Garamond"/>
        </w:rPr>
      </w:pPr>
      <w:r w:rsidRPr="00472529">
        <w:rPr>
          <w:rFonts w:ascii="Garamond" w:hAnsi="Garamond"/>
        </w:rPr>
        <w:t xml:space="preserve">Affectation actuelle : </w:t>
      </w:r>
      <w:r w:rsidR="000155D9" w:rsidRPr="002C5D3C">
        <w:rPr>
          <w:rFonts w:ascii="Garamond" w:hAnsi="Garamond"/>
        </w:rPr>
        <w:t>dans la convention initiale, les locaux étaient exploités pour des activités de négoce et de prestations de service portant sur l’accastillage des navires, la pêche, la navigation, l’habillement, la décoration et l’activité maritime ou de loisir de manière générale.</w:t>
      </w:r>
    </w:p>
    <w:p w14:paraId="7B9DAA17" w14:textId="77777777" w:rsidR="000155D9" w:rsidRPr="002C5D3C" w:rsidRDefault="000155D9" w:rsidP="000155D9">
      <w:pPr>
        <w:rPr>
          <w:rFonts w:ascii="Garamond" w:hAnsi="Garamond"/>
        </w:rPr>
      </w:pPr>
      <w:r w:rsidRPr="002C5D3C">
        <w:rPr>
          <w:rFonts w:ascii="Garamond" w:hAnsi="Garamond"/>
        </w:rPr>
        <w:t>Toute nouvelle proposition devra s’inscrire dans cette vocation et privilégier :</w:t>
      </w:r>
    </w:p>
    <w:p w14:paraId="6A932C63" w14:textId="69A8D055"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sidRPr="002C5D3C">
        <w:rPr>
          <w:rFonts w:ascii="Garamond" w:hAnsi="Garamond"/>
          <w:sz w:val="22"/>
          <w:szCs w:val="22"/>
        </w:rPr>
        <w:t>l</w:t>
      </w:r>
      <w:r w:rsidR="000155D9" w:rsidRPr="002C5D3C">
        <w:rPr>
          <w:rFonts w:ascii="Garamond" w:hAnsi="Garamond"/>
          <w:sz w:val="22"/>
          <w:szCs w:val="22"/>
        </w:rPr>
        <w:t>e</w:t>
      </w:r>
      <w:proofErr w:type="gramEnd"/>
      <w:r w:rsidR="000155D9" w:rsidRPr="002C5D3C">
        <w:rPr>
          <w:rFonts w:ascii="Garamond" w:hAnsi="Garamond"/>
          <w:sz w:val="22"/>
          <w:szCs w:val="22"/>
        </w:rPr>
        <w:t xml:space="preserve"> maintien et le développement des activités maritimes traditionnelles (liées à la pêche, à la vente de produits maritimes, nautiques et de loisir) ;</w:t>
      </w:r>
    </w:p>
    <w:p w14:paraId="2B1AD1DE" w14:textId="13911126"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sidRPr="002C5D3C">
        <w:rPr>
          <w:rFonts w:ascii="Garamond" w:hAnsi="Garamond"/>
          <w:sz w:val="22"/>
          <w:szCs w:val="22"/>
        </w:rPr>
        <w:t>l</w:t>
      </w:r>
      <w:r w:rsidR="000155D9" w:rsidRPr="002C5D3C">
        <w:rPr>
          <w:rFonts w:ascii="Garamond" w:hAnsi="Garamond"/>
          <w:sz w:val="22"/>
          <w:szCs w:val="22"/>
        </w:rPr>
        <w:t>a</w:t>
      </w:r>
      <w:proofErr w:type="gramEnd"/>
      <w:r w:rsidR="000155D9" w:rsidRPr="002C5D3C">
        <w:rPr>
          <w:rFonts w:ascii="Garamond" w:hAnsi="Garamond"/>
          <w:sz w:val="22"/>
          <w:szCs w:val="22"/>
        </w:rPr>
        <w:t xml:space="preserve"> mise en avant du savoir-faire maritime intégrant à la fois une offre de produits maritimes et une dimension culturelle locale ;</w:t>
      </w:r>
    </w:p>
    <w:p w14:paraId="3EF20DD0" w14:textId="72FD7545"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sidRPr="002C5D3C">
        <w:rPr>
          <w:rFonts w:ascii="Garamond" w:hAnsi="Garamond"/>
          <w:sz w:val="22"/>
          <w:szCs w:val="22"/>
        </w:rPr>
        <w:t>l</w:t>
      </w:r>
      <w:r w:rsidR="000155D9" w:rsidRPr="002C5D3C">
        <w:rPr>
          <w:rFonts w:ascii="Garamond" w:hAnsi="Garamond"/>
          <w:sz w:val="22"/>
          <w:szCs w:val="22"/>
        </w:rPr>
        <w:t>a</w:t>
      </w:r>
      <w:proofErr w:type="gramEnd"/>
      <w:r w:rsidR="000155D9" w:rsidRPr="002C5D3C">
        <w:rPr>
          <w:rFonts w:ascii="Garamond" w:hAnsi="Garamond"/>
          <w:sz w:val="22"/>
          <w:szCs w:val="22"/>
        </w:rPr>
        <w:t xml:space="preserve"> cohérence avec la vocation portuaire et touristique du port.</w:t>
      </w:r>
    </w:p>
    <w:p w14:paraId="6708A812" w14:textId="2F26F1B2" w:rsidR="000155D9" w:rsidRPr="002C5D3C" w:rsidRDefault="000155D9" w:rsidP="000155D9">
      <w:pPr>
        <w:rPr>
          <w:rFonts w:ascii="Garamond" w:hAnsi="Garamond"/>
        </w:rPr>
      </w:pPr>
      <w:r w:rsidRPr="002C5D3C">
        <w:rPr>
          <w:rFonts w:ascii="Garamond" w:hAnsi="Garamond"/>
        </w:rPr>
        <w:t>Répartition des espaces : vente, stockage, bureau, vestiaires, sanitaires, salle d’administration, local groupe VMC, local chaufferie, local photovoltaïque</w:t>
      </w:r>
      <w:r w:rsidR="002C5D3C" w:rsidRPr="002C5D3C">
        <w:rPr>
          <w:rFonts w:ascii="Garamond" w:hAnsi="Garamond"/>
        </w:rPr>
        <w:t>.</w:t>
      </w:r>
    </w:p>
    <w:p w14:paraId="5224ADA1" w14:textId="30C2F882" w:rsidR="000155D9" w:rsidRPr="002C5D3C" w:rsidRDefault="002C5D3C" w:rsidP="000155D9">
      <w:pPr>
        <w:rPr>
          <w:rFonts w:ascii="Garamond" w:hAnsi="Garamond"/>
        </w:rPr>
      </w:pPr>
      <w:r w:rsidRPr="002C5D3C">
        <w:rPr>
          <w:rFonts w:ascii="Garamond" w:hAnsi="Garamond"/>
        </w:rPr>
        <w:t>É</w:t>
      </w:r>
      <w:r w:rsidR="000155D9" w:rsidRPr="002C5D3C">
        <w:rPr>
          <w:rFonts w:ascii="Garamond" w:hAnsi="Garamond"/>
        </w:rPr>
        <w:t>quipements : réseaux (eau, électricité, assainissement)</w:t>
      </w:r>
      <w:r w:rsidRPr="002C5D3C">
        <w:rPr>
          <w:rFonts w:ascii="Garamond" w:hAnsi="Garamond"/>
        </w:rPr>
        <w:t>.</w:t>
      </w:r>
    </w:p>
    <w:p w14:paraId="6425D353" w14:textId="5CF20C80" w:rsidR="000155D9" w:rsidRPr="002C5D3C" w:rsidRDefault="000155D9" w:rsidP="000155D9">
      <w:pPr>
        <w:rPr>
          <w:rFonts w:ascii="Garamond" w:hAnsi="Garamond"/>
        </w:rPr>
      </w:pPr>
      <w:r w:rsidRPr="002C5D3C">
        <w:rPr>
          <w:rFonts w:ascii="Garamond" w:hAnsi="Garamond"/>
        </w:rPr>
        <w:t>Accessibilité : conforme</w:t>
      </w:r>
      <w:r w:rsidR="002C5D3C" w:rsidRPr="002C5D3C">
        <w:rPr>
          <w:rFonts w:ascii="Garamond" w:hAnsi="Garamond"/>
        </w:rPr>
        <w:t>.</w:t>
      </w:r>
    </w:p>
    <w:p w14:paraId="1A290F31" w14:textId="253AD18F" w:rsidR="000155D9" w:rsidRPr="002C5D3C" w:rsidRDefault="002C5D3C" w:rsidP="000155D9">
      <w:pPr>
        <w:rPr>
          <w:rFonts w:ascii="Garamond" w:hAnsi="Garamond"/>
        </w:rPr>
      </w:pPr>
      <w:r w:rsidRPr="002C5D3C">
        <w:rPr>
          <w:rFonts w:ascii="Garamond" w:hAnsi="Garamond"/>
        </w:rPr>
        <w:t>É</w:t>
      </w:r>
      <w:r w:rsidR="000155D9" w:rsidRPr="002C5D3C">
        <w:rPr>
          <w:rFonts w:ascii="Garamond" w:hAnsi="Garamond"/>
        </w:rPr>
        <w:t>tat des lieux : contradictoire à l’entrée et à la sortie</w:t>
      </w:r>
      <w:r w:rsidRPr="002C5D3C">
        <w:rPr>
          <w:rFonts w:ascii="Garamond" w:hAnsi="Garamond"/>
        </w:rPr>
        <w:t>.</w:t>
      </w:r>
    </w:p>
    <w:p w14:paraId="34387DD4" w14:textId="77777777" w:rsidR="000155D9" w:rsidRPr="002C5D3C" w:rsidRDefault="000155D9" w:rsidP="000155D9">
      <w:pPr>
        <w:rPr>
          <w:rFonts w:ascii="Garamond" w:hAnsi="Garamond"/>
        </w:rPr>
      </w:pPr>
      <w:r w:rsidRPr="002C5D3C">
        <w:rPr>
          <w:rFonts w:ascii="Garamond" w:hAnsi="Garamond"/>
        </w:rPr>
        <w:t>Conditions particulières :</w:t>
      </w:r>
    </w:p>
    <w:p w14:paraId="763FFC3D" w14:textId="1A0FA94B"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Pr>
          <w:rFonts w:ascii="Garamond" w:hAnsi="Garamond"/>
          <w:sz w:val="22"/>
          <w:szCs w:val="22"/>
        </w:rPr>
        <w:t>l</w:t>
      </w:r>
      <w:r w:rsidR="000155D9" w:rsidRPr="002C5D3C">
        <w:rPr>
          <w:rFonts w:ascii="Garamond" w:hAnsi="Garamond"/>
          <w:sz w:val="22"/>
          <w:szCs w:val="22"/>
        </w:rPr>
        <w:t>’occupation</w:t>
      </w:r>
      <w:proofErr w:type="gramEnd"/>
      <w:r w:rsidR="000155D9" w:rsidRPr="002C5D3C">
        <w:rPr>
          <w:rFonts w:ascii="Garamond" w:hAnsi="Garamond"/>
          <w:sz w:val="22"/>
          <w:szCs w:val="22"/>
        </w:rPr>
        <w:t xml:space="preserve"> est consentie au titre d’une AOT, précaire et révocable ;</w:t>
      </w:r>
    </w:p>
    <w:p w14:paraId="0FBCA247" w14:textId="0857F2FB"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Pr>
          <w:rFonts w:ascii="Garamond" w:hAnsi="Garamond"/>
          <w:sz w:val="22"/>
          <w:szCs w:val="22"/>
        </w:rPr>
        <w:t>l</w:t>
      </w:r>
      <w:r w:rsidR="000155D9" w:rsidRPr="002C5D3C">
        <w:rPr>
          <w:rFonts w:ascii="Garamond" w:hAnsi="Garamond"/>
          <w:sz w:val="22"/>
          <w:szCs w:val="22"/>
        </w:rPr>
        <w:t>’occupant</w:t>
      </w:r>
      <w:proofErr w:type="gramEnd"/>
      <w:r w:rsidR="000155D9" w:rsidRPr="002C5D3C">
        <w:rPr>
          <w:rFonts w:ascii="Garamond" w:hAnsi="Garamond"/>
          <w:sz w:val="22"/>
          <w:szCs w:val="22"/>
        </w:rPr>
        <w:t xml:space="preserve"> devra assurer l’entretien courant des locaux et installations ;</w:t>
      </w:r>
    </w:p>
    <w:p w14:paraId="52AA49D8" w14:textId="439D1DC8" w:rsidR="000155D9" w:rsidRPr="002C5D3C" w:rsidRDefault="002C5D3C" w:rsidP="000155D9">
      <w:pPr>
        <w:pStyle w:val="Paragraphedeliste"/>
        <w:numPr>
          <w:ilvl w:val="0"/>
          <w:numId w:val="16"/>
        </w:numPr>
        <w:spacing w:line="259" w:lineRule="auto"/>
        <w:rPr>
          <w:rFonts w:ascii="Garamond" w:hAnsi="Garamond"/>
          <w:sz w:val="22"/>
          <w:szCs w:val="22"/>
        </w:rPr>
      </w:pPr>
      <w:proofErr w:type="gramStart"/>
      <w:r>
        <w:rPr>
          <w:rFonts w:ascii="Garamond" w:hAnsi="Garamond"/>
          <w:sz w:val="22"/>
          <w:szCs w:val="22"/>
        </w:rPr>
        <w:t>l</w:t>
      </w:r>
      <w:r w:rsidR="000155D9" w:rsidRPr="002C5D3C">
        <w:rPr>
          <w:rFonts w:ascii="Garamond" w:hAnsi="Garamond"/>
          <w:sz w:val="22"/>
          <w:szCs w:val="22"/>
        </w:rPr>
        <w:t>es</w:t>
      </w:r>
      <w:proofErr w:type="gramEnd"/>
      <w:r w:rsidR="000155D9" w:rsidRPr="002C5D3C">
        <w:rPr>
          <w:rFonts w:ascii="Garamond" w:hAnsi="Garamond"/>
          <w:sz w:val="22"/>
          <w:szCs w:val="22"/>
        </w:rPr>
        <w:t xml:space="preserve"> aménagements devront être compatibles avec la destination des lieux et validés par le Département ;</w:t>
      </w:r>
    </w:p>
    <w:p w14:paraId="5C04515E" w14:textId="69DFCB51" w:rsidR="00472529" w:rsidRPr="00191191" w:rsidRDefault="000155D9" w:rsidP="00191191">
      <w:pPr>
        <w:spacing w:after="0"/>
        <w:jc w:val="both"/>
        <w:rPr>
          <w:rFonts w:ascii="Garamond" w:hAnsi="Garamond"/>
        </w:rPr>
      </w:pPr>
      <w:r w:rsidRPr="00191191">
        <w:rPr>
          <w:rFonts w:ascii="Garamond" w:hAnsi="Garamond"/>
        </w:rPr>
        <w:lastRenderedPageBreak/>
        <w:t>L’occupation ne confère aucun droit au renouvellement ni à indemnité en fin d’autorisation.</w:t>
      </w:r>
    </w:p>
    <w:p w14:paraId="383C1039" w14:textId="11689D25" w:rsidR="00472529" w:rsidRDefault="00472529" w:rsidP="00472529">
      <w:pPr>
        <w:jc w:val="both"/>
        <w:rPr>
          <w:rFonts w:ascii="Garamond" w:hAnsi="Garamond"/>
        </w:rPr>
      </w:pPr>
    </w:p>
    <w:p w14:paraId="399193D5" w14:textId="46935B63" w:rsidR="00472529" w:rsidRPr="00955AE9" w:rsidRDefault="00472529" w:rsidP="00472529">
      <w:pPr>
        <w:pStyle w:val="Paragraphedeliste"/>
        <w:numPr>
          <w:ilvl w:val="0"/>
          <w:numId w:val="12"/>
        </w:numPr>
        <w:rPr>
          <w:rFonts w:ascii="Garamond" w:hAnsi="Garamond"/>
          <w:b/>
          <w:sz w:val="32"/>
          <w:u w:val="single"/>
        </w:rPr>
      </w:pPr>
      <w:r>
        <w:rPr>
          <w:rFonts w:ascii="Garamond" w:hAnsi="Garamond"/>
          <w:b/>
          <w:sz w:val="32"/>
          <w:u w:val="single"/>
        </w:rPr>
        <w:t>Redevance domaniale applicable</w:t>
      </w:r>
    </w:p>
    <w:p w14:paraId="0A450C4F" w14:textId="768E6F92" w:rsidR="00472529" w:rsidRPr="00472529" w:rsidRDefault="00472529" w:rsidP="00472529">
      <w:pPr>
        <w:jc w:val="both"/>
        <w:rPr>
          <w:rFonts w:ascii="Garamond" w:hAnsi="Garamond"/>
        </w:rPr>
      </w:pPr>
      <w:r w:rsidRPr="00472529">
        <w:rPr>
          <w:rFonts w:ascii="Garamond" w:hAnsi="Garamond"/>
        </w:rPr>
        <w:t xml:space="preserve">Conformément </w:t>
      </w:r>
      <w:r>
        <w:rPr>
          <w:rFonts w:ascii="Garamond" w:hAnsi="Garamond"/>
        </w:rPr>
        <w:t>aux dispositions du CG3P</w:t>
      </w:r>
      <w:r w:rsidRPr="00472529">
        <w:rPr>
          <w:rFonts w:ascii="Garamond" w:hAnsi="Garamond"/>
        </w:rPr>
        <w:t xml:space="preserve"> (articles L.2125-1 et suivants), l’occupation du domaine public est soumise au paiement d’une redevance domaniale.</w:t>
      </w:r>
    </w:p>
    <w:p w14:paraId="15F5FAA2" w14:textId="77777777" w:rsidR="00472529" w:rsidRPr="00472529" w:rsidRDefault="00472529" w:rsidP="00472529">
      <w:pPr>
        <w:jc w:val="both"/>
        <w:rPr>
          <w:rFonts w:ascii="Garamond" w:hAnsi="Garamond"/>
        </w:rPr>
      </w:pPr>
      <w:r w:rsidRPr="00472529">
        <w:rPr>
          <w:rFonts w:ascii="Garamond" w:hAnsi="Garamond"/>
        </w:rPr>
        <w:t>Cette redevance constitue la contrepartie financière de l’occupation privative d’un espace relevant du domaine public et ne saurait être assimilée à un loyer commercial.</w:t>
      </w:r>
    </w:p>
    <w:p w14:paraId="189CDAB7" w14:textId="77777777" w:rsidR="00472529" w:rsidRPr="00472529" w:rsidRDefault="00472529" w:rsidP="00472529">
      <w:pPr>
        <w:jc w:val="both"/>
        <w:rPr>
          <w:rFonts w:ascii="Garamond" w:hAnsi="Garamond"/>
        </w:rPr>
      </w:pPr>
      <w:r w:rsidRPr="00472529">
        <w:rPr>
          <w:rFonts w:ascii="Garamond" w:hAnsi="Garamond"/>
        </w:rPr>
        <w:t>Elle trouve également son fondement dans l’arrêté départemental du 12 janvier 2016, fixant le barème applicable aux occupations du domaine public portuaire départemental.</w:t>
      </w:r>
    </w:p>
    <w:p w14:paraId="547F6B5B" w14:textId="7B8F0ED8" w:rsidR="00472529" w:rsidRPr="00472529" w:rsidRDefault="00472529" w:rsidP="00472529">
      <w:pPr>
        <w:jc w:val="both"/>
        <w:rPr>
          <w:rFonts w:ascii="Garamond" w:hAnsi="Garamond"/>
        </w:rPr>
      </w:pPr>
      <w:r w:rsidRPr="00472529">
        <w:rPr>
          <w:rFonts w:ascii="Garamond" w:hAnsi="Garamond"/>
        </w:rPr>
        <w:t xml:space="preserve">Les dispositions ci-après s’appliquent dans le cadre de la présente procédure de mise en concurrence relative à la délivrance d’une </w:t>
      </w:r>
      <w:r w:rsidR="00B72F3D">
        <w:rPr>
          <w:rFonts w:ascii="Garamond" w:hAnsi="Garamond"/>
        </w:rPr>
        <w:t>AOT</w:t>
      </w:r>
      <w:r w:rsidRPr="00472529">
        <w:rPr>
          <w:rFonts w:ascii="Garamond" w:hAnsi="Garamond"/>
        </w:rPr>
        <w:t xml:space="preserve"> d’une durée de 10 ans.</w:t>
      </w:r>
    </w:p>
    <w:p w14:paraId="2357002D" w14:textId="1A7A252D" w:rsidR="00472529" w:rsidRPr="00B72F3D" w:rsidRDefault="00472529" w:rsidP="00472529">
      <w:pPr>
        <w:jc w:val="both"/>
        <w:rPr>
          <w:rFonts w:ascii="Garamond" w:hAnsi="Garamond"/>
        </w:rPr>
      </w:pPr>
      <w:r w:rsidRPr="00472529">
        <w:rPr>
          <w:rFonts w:ascii="Garamond" w:hAnsi="Garamond"/>
        </w:rPr>
        <w:t>Le montant de la redevance domaniale applicable est fixé conformément au barème départemental en vigueur, tel qu’annexé au dossier de consultation.</w:t>
      </w:r>
    </w:p>
    <w:p w14:paraId="4E5CFCCE" w14:textId="7C50E54E" w:rsidR="00472529" w:rsidRPr="00B72F3D" w:rsidRDefault="00472529" w:rsidP="00472529">
      <w:pPr>
        <w:jc w:val="both"/>
        <w:rPr>
          <w:rFonts w:ascii="Garamond" w:hAnsi="Garamond"/>
        </w:rPr>
      </w:pPr>
      <w:r w:rsidRPr="00B72F3D">
        <w:rPr>
          <w:rFonts w:ascii="Garamond" w:hAnsi="Garamond"/>
        </w:rPr>
        <w:t>Il est déterminé :</w:t>
      </w:r>
    </w:p>
    <w:p w14:paraId="605B5A1A" w14:textId="56E9EB35" w:rsidR="00472529" w:rsidRPr="00B72F3D" w:rsidRDefault="00B72F3D" w:rsidP="00472529">
      <w:pPr>
        <w:pStyle w:val="Paragraphedeliste"/>
        <w:numPr>
          <w:ilvl w:val="0"/>
          <w:numId w:val="16"/>
        </w:numPr>
        <w:spacing w:after="0" w:line="240" w:lineRule="auto"/>
        <w:jc w:val="both"/>
        <w:rPr>
          <w:rFonts w:ascii="Garamond" w:hAnsi="Garamond"/>
          <w:sz w:val="22"/>
          <w:szCs w:val="22"/>
        </w:rPr>
      </w:pPr>
      <w:proofErr w:type="gramStart"/>
      <w:r>
        <w:rPr>
          <w:rFonts w:ascii="Garamond" w:hAnsi="Garamond"/>
          <w:sz w:val="22"/>
          <w:szCs w:val="22"/>
        </w:rPr>
        <w:t>e</w:t>
      </w:r>
      <w:r w:rsidR="00472529" w:rsidRPr="00B72F3D">
        <w:rPr>
          <w:rFonts w:ascii="Garamond" w:hAnsi="Garamond"/>
          <w:sz w:val="22"/>
          <w:szCs w:val="22"/>
        </w:rPr>
        <w:t>n</w:t>
      </w:r>
      <w:proofErr w:type="gramEnd"/>
      <w:r w:rsidR="00472529" w:rsidRPr="00B72F3D">
        <w:rPr>
          <w:rFonts w:ascii="Garamond" w:hAnsi="Garamond"/>
          <w:sz w:val="22"/>
          <w:szCs w:val="22"/>
        </w:rPr>
        <w:t xml:space="preserve"> fonction de la surface effectivement occupée ;</w:t>
      </w:r>
    </w:p>
    <w:p w14:paraId="2B9C8D89" w14:textId="1F258DB8" w:rsidR="00472529" w:rsidRDefault="00B72F3D" w:rsidP="00472529">
      <w:pPr>
        <w:pStyle w:val="Paragraphedeliste"/>
        <w:numPr>
          <w:ilvl w:val="0"/>
          <w:numId w:val="16"/>
        </w:numPr>
        <w:spacing w:after="0" w:line="240" w:lineRule="auto"/>
        <w:jc w:val="both"/>
        <w:rPr>
          <w:rFonts w:ascii="Garamond" w:hAnsi="Garamond"/>
          <w:sz w:val="22"/>
          <w:szCs w:val="22"/>
        </w:rPr>
      </w:pPr>
      <w:proofErr w:type="gramStart"/>
      <w:r>
        <w:rPr>
          <w:rFonts w:ascii="Garamond" w:hAnsi="Garamond"/>
          <w:sz w:val="22"/>
          <w:szCs w:val="22"/>
        </w:rPr>
        <w:t>e</w:t>
      </w:r>
      <w:r w:rsidR="00472529" w:rsidRPr="00B72F3D">
        <w:rPr>
          <w:rFonts w:ascii="Garamond" w:hAnsi="Garamond"/>
          <w:sz w:val="22"/>
          <w:szCs w:val="22"/>
        </w:rPr>
        <w:t>n</w:t>
      </w:r>
      <w:proofErr w:type="gramEnd"/>
      <w:r w:rsidR="00472529" w:rsidRPr="00B72F3D">
        <w:rPr>
          <w:rFonts w:ascii="Garamond" w:hAnsi="Garamond"/>
          <w:sz w:val="22"/>
          <w:szCs w:val="22"/>
        </w:rPr>
        <w:t xml:space="preserve"> fonction de la nature des activités exercées dans le cadre des AOT.</w:t>
      </w:r>
    </w:p>
    <w:p w14:paraId="7EBA88FB" w14:textId="77777777" w:rsidR="00134595" w:rsidRPr="00B72F3D" w:rsidRDefault="00134595" w:rsidP="00134595">
      <w:pPr>
        <w:pStyle w:val="Paragraphedeliste"/>
        <w:spacing w:after="0" w:line="240" w:lineRule="auto"/>
        <w:jc w:val="both"/>
        <w:rPr>
          <w:rFonts w:ascii="Garamond" w:hAnsi="Garamond"/>
          <w:sz w:val="22"/>
          <w:szCs w:val="22"/>
        </w:rPr>
      </w:pPr>
    </w:p>
    <w:p w14:paraId="5B422C84" w14:textId="77777777" w:rsidR="006717D6" w:rsidRPr="006717D6" w:rsidRDefault="006717D6" w:rsidP="006717D6">
      <w:pPr>
        <w:jc w:val="both"/>
        <w:rPr>
          <w:rFonts w:ascii="Garamond" w:hAnsi="Garamond"/>
        </w:rPr>
      </w:pPr>
      <w:r w:rsidRPr="006717D6">
        <w:rPr>
          <w:rFonts w:ascii="Garamond" w:hAnsi="Garamond"/>
        </w:rPr>
        <w:t>Le montant ainsi calculé constitue la base de la redevance due par le titulaire pendant la durée de l’autorisation. La redevance est exigible à compter de la délivrance de l’AOT et pendant toute la durée de celle-ci. Elle est révisée automatiquement au 1</w:t>
      </w:r>
      <w:r w:rsidRPr="006717D6">
        <w:rPr>
          <w:rFonts w:ascii="Garamond" w:hAnsi="Garamond"/>
          <w:vertAlign w:val="superscript"/>
        </w:rPr>
        <w:t>er</w:t>
      </w:r>
      <w:r w:rsidRPr="006717D6">
        <w:rPr>
          <w:rFonts w:ascii="Garamond" w:hAnsi="Garamond"/>
        </w:rPr>
        <w:t xml:space="preserve"> janvier de chaque année, en fonction de l’évolution de l’indice INSEE du coût </w:t>
      </w:r>
      <w:proofErr w:type="gramStart"/>
      <w:r w:rsidRPr="006717D6">
        <w:rPr>
          <w:rFonts w:ascii="Garamond" w:hAnsi="Garamond"/>
        </w:rPr>
        <w:t>de la construction publié</w:t>
      </w:r>
      <w:proofErr w:type="gramEnd"/>
      <w:r w:rsidRPr="006717D6">
        <w:rPr>
          <w:rFonts w:ascii="Garamond" w:hAnsi="Garamond"/>
        </w:rPr>
        <w:t xml:space="preserve"> trimestriellement, selon la formule suivante :</w:t>
      </w:r>
    </w:p>
    <w:tbl>
      <w:tblPr>
        <w:tblStyle w:val="Grilledutableau"/>
        <w:tblW w:w="0" w:type="auto"/>
        <w:tblLook w:val="04A0" w:firstRow="1" w:lastRow="0" w:firstColumn="1" w:lastColumn="0" w:noHBand="0" w:noVBand="1"/>
      </w:tblPr>
      <w:tblGrid>
        <w:gridCol w:w="1838"/>
        <w:gridCol w:w="1701"/>
        <w:gridCol w:w="5521"/>
      </w:tblGrid>
      <w:tr w:rsidR="006717D6" w:rsidRPr="006717D6" w14:paraId="31770D15" w14:textId="77777777" w:rsidTr="001E488E">
        <w:tc>
          <w:tcPr>
            <w:tcW w:w="1838" w:type="dxa"/>
            <w:vMerge w:val="restart"/>
            <w:tcBorders>
              <w:top w:val="nil"/>
              <w:left w:val="nil"/>
              <w:bottom w:val="nil"/>
              <w:right w:val="nil"/>
            </w:tcBorders>
            <w:vAlign w:val="center"/>
          </w:tcPr>
          <w:p w14:paraId="14B2B134" w14:textId="77777777" w:rsidR="006717D6" w:rsidRPr="006717D6" w:rsidRDefault="006717D6" w:rsidP="001E488E">
            <w:pPr>
              <w:jc w:val="center"/>
              <w:rPr>
                <w:rFonts w:ascii="Garamond" w:hAnsi="Garamond"/>
              </w:rPr>
            </w:pPr>
            <w:r w:rsidRPr="006717D6">
              <w:rPr>
                <w:rFonts w:ascii="Garamond" w:hAnsi="Garamond"/>
              </w:rPr>
              <w:t xml:space="preserve">Nouveau loyer  =  </w:t>
            </w:r>
          </w:p>
        </w:tc>
        <w:tc>
          <w:tcPr>
            <w:tcW w:w="1701" w:type="dxa"/>
            <w:vMerge w:val="restart"/>
            <w:tcBorders>
              <w:top w:val="nil"/>
              <w:left w:val="nil"/>
              <w:bottom w:val="nil"/>
              <w:right w:val="nil"/>
            </w:tcBorders>
            <w:vAlign w:val="center"/>
          </w:tcPr>
          <w:p w14:paraId="2644C4ED" w14:textId="77777777" w:rsidR="006717D6" w:rsidRPr="006717D6" w:rsidRDefault="006717D6" w:rsidP="001E488E">
            <w:pPr>
              <w:rPr>
                <w:rFonts w:ascii="Garamond" w:hAnsi="Garamond"/>
              </w:rPr>
            </w:pPr>
            <w:r w:rsidRPr="006717D6">
              <w:rPr>
                <w:rFonts w:ascii="Garamond" w:hAnsi="Garamond"/>
              </w:rPr>
              <w:t>Loyer actuel  x</w:t>
            </w:r>
          </w:p>
        </w:tc>
        <w:tc>
          <w:tcPr>
            <w:tcW w:w="5521" w:type="dxa"/>
            <w:tcBorders>
              <w:top w:val="nil"/>
              <w:left w:val="nil"/>
              <w:right w:val="nil"/>
            </w:tcBorders>
            <w:vAlign w:val="center"/>
          </w:tcPr>
          <w:p w14:paraId="374371F1" w14:textId="77777777" w:rsidR="006717D6" w:rsidRPr="006717D6" w:rsidRDefault="006717D6" w:rsidP="001E488E">
            <w:pPr>
              <w:jc w:val="center"/>
              <w:rPr>
                <w:rFonts w:ascii="Garamond" w:hAnsi="Garamond"/>
              </w:rPr>
            </w:pPr>
            <w:r w:rsidRPr="006717D6">
              <w:rPr>
                <w:rFonts w:ascii="Garamond" w:hAnsi="Garamond"/>
              </w:rPr>
              <w:t>ICC de base indiqué dans la convention</w:t>
            </w:r>
          </w:p>
        </w:tc>
      </w:tr>
      <w:tr w:rsidR="006717D6" w:rsidRPr="006717D6" w14:paraId="04A4B725" w14:textId="77777777" w:rsidTr="001E488E">
        <w:tc>
          <w:tcPr>
            <w:tcW w:w="1838" w:type="dxa"/>
            <w:vMerge/>
            <w:tcBorders>
              <w:top w:val="nil"/>
              <w:left w:val="nil"/>
              <w:bottom w:val="nil"/>
              <w:right w:val="nil"/>
            </w:tcBorders>
          </w:tcPr>
          <w:p w14:paraId="3F3DB300" w14:textId="77777777" w:rsidR="006717D6" w:rsidRPr="006717D6" w:rsidRDefault="006717D6" w:rsidP="001E488E">
            <w:pPr>
              <w:jc w:val="both"/>
              <w:rPr>
                <w:rFonts w:ascii="Garamond" w:hAnsi="Garamond"/>
              </w:rPr>
            </w:pPr>
          </w:p>
        </w:tc>
        <w:tc>
          <w:tcPr>
            <w:tcW w:w="1701" w:type="dxa"/>
            <w:vMerge/>
            <w:tcBorders>
              <w:top w:val="nil"/>
              <w:left w:val="nil"/>
              <w:bottom w:val="nil"/>
              <w:right w:val="nil"/>
            </w:tcBorders>
            <w:vAlign w:val="center"/>
          </w:tcPr>
          <w:p w14:paraId="3D08CEB5" w14:textId="77777777" w:rsidR="006717D6" w:rsidRPr="006717D6" w:rsidRDefault="006717D6" w:rsidP="001E488E">
            <w:pPr>
              <w:jc w:val="center"/>
              <w:rPr>
                <w:rFonts w:ascii="Garamond" w:hAnsi="Garamond"/>
              </w:rPr>
            </w:pPr>
          </w:p>
        </w:tc>
        <w:tc>
          <w:tcPr>
            <w:tcW w:w="5521" w:type="dxa"/>
            <w:tcBorders>
              <w:left w:val="nil"/>
              <w:bottom w:val="nil"/>
              <w:right w:val="nil"/>
            </w:tcBorders>
            <w:vAlign w:val="center"/>
          </w:tcPr>
          <w:p w14:paraId="15EEC914" w14:textId="77777777" w:rsidR="006717D6" w:rsidRPr="006717D6" w:rsidRDefault="006717D6" w:rsidP="001E488E">
            <w:pPr>
              <w:jc w:val="center"/>
              <w:rPr>
                <w:rFonts w:ascii="Garamond" w:hAnsi="Garamond"/>
              </w:rPr>
            </w:pPr>
            <w:r w:rsidRPr="006717D6">
              <w:rPr>
                <w:rFonts w:ascii="Garamond" w:hAnsi="Garamond"/>
              </w:rPr>
              <w:t>ICC 3</w:t>
            </w:r>
            <w:r w:rsidRPr="006717D6">
              <w:rPr>
                <w:rFonts w:ascii="Garamond" w:hAnsi="Garamond"/>
                <w:vertAlign w:val="superscript"/>
              </w:rPr>
              <w:t>ème</w:t>
            </w:r>
            <w:r w:rsidRPr="006717D6">
              <w:rPr>
                <w:rFonts w:ascii="Garamond" w:hAnsi="Garamond"/>
              </w:rPr>
              <w:t xml:space="preserve"> trimestre N-1</w:t>
            </w:r>
          </w:p>
        </w:tc>
      </w:tr>
    </w:tbl>
    <w:p w14:paraId="3C799ABC" w14:textId="77777777" w:rsidR="006717D6" w:rsidRPr="00405F25" w:rsidRDefault="006717D6" w:rsidP="00472529">
      <w:pPr>
        <w:jc w:val="both"/>
        <w:rPr>
          <w:rFonts w:ascii="Garamond" w:hAnsi="Garamond"/>
        </w:rPr>
      </w:pPr>
    </w:p>
    <w:p w14:paraId="69CD4A09" w14:textId="7129B400" w:rsidR="00472529" w:rsidRDefault="00472529" w:rsidP="00BB4F8B">
      <w:pPr>
        <w:spacing w:after="0"/>
        <w:jc w:val="both"/>
        <w:rPr>
          <w:rFonts w:ascii="Garamond" w:hAnsi="Garamond"/>
        </w:rPr>
      </w:pPr>
      <w:r w:rsidRPr="00405F25">
        <w:rPr>
          <w:rFonts w:ascii="Garamond" w:hAnsi="Garamond"/>
        </w:rPr>
        <w:t xml:space="preserve">Les seuils minimaux, conditions particulières et éventuelles majorations en cas de non-exploitation effective </w:t>
      </w:r>
      <w:proofErr w:type="gramStart"/>
      <w:r w:rsidRPr="00405F25">
        <w:rPr>
          <w:rFonts w:ascii="Garamond" w:hAnsi="Garamond"/>
        </w:rPr>
        <w:t>sont</w:t>
      </w:r>
      <w:proofErr w:type="gramEnd"/>
      <w:r w:rsidRPr="00405F25">
        <w:rPr>
          <w:rFonts w:ascii="Garamond" w:hAnsi="Garamond"/>
        </w:rPr>
        <w:t xml:space="preserve"> fixés par le barème annexé au dossier de consultation et s’imposent au titulaire pendant la durée de l’AOT.</w:t>
      </w:r>
    </w:p>
    <w:p w14:paraId="13862689" w14:textId="33B748E9" w:rsidR="00405F25" w:rsidRDefault="00405F25" w:rsidP="00405F25">
      <w:pPr>
        <w:spacing w:after="0"/>
        <w:jc w:val="both"/>
        <w:rPr>
          <w:rFonts w:ascii="Garamond" w:hAnsi="Garamond"/>
        </w:rPr>
      </w:pPr>
    </w:p>
    <w:p w14:paraId="1C8D67FC" w14:textId="5788341C" w:rsidR="00405F25" w:rsidRDefault="00405F25" w:rsidP="00405F25">
      <w:pPr>
        <w:pStyle w:val="Paragraphedeliste"/>
        <w:numPr>
          <w:ilvl w:val="0"/>
          <w:numId w:val="12"/>
        </w:numPr>
        <w:rPr>
          <w:rFonts w:ascii="Garamond" w:hAnsi="Garamond"/>
          <w:b/>
          <w:sz w:val="32"/>
          <w:u w:val="single"/>
        </w:rPr>
      </w:pPr>
      <w:r>
        <w:rPr>
          <w:rFonts w:ascii="Garamond" w:hAnsi="Garamond"/>
          <w:b/>
          <w:sz w:val="32"/>
          <w:u w:val="single"/>
        </w:rPr>
        <w:t>Déroulement de la procédure et calendrier</w:t>
      </w:r>
    </w:p>
    <w:p w14:paraId="0144F948" w14:textId="77777777" w:rsidR="00134595" w:rsidRPr="00134595" w:rsidRDefault="00134595" w:rsidP="00134595">
      <w:pPr>
        <w:rPr>
          <w:rFonts w:ascii="Garamond" w:hAnsi="Garamond" w:cstheme="minorHAnsi"/>
        </w:rPr>
      </w:pPr>
      <w:r w:rsidRPr="00134595">
        <w:rPr>
          <w:rFonts w:ascii="Garamond" w:hAnsi="Garamond" w:cstheme="minorHAnsi"/>
        </w:rPr>
        <w:t>La présente procédure comprend deux phases :</w:t>
      </w:r>
    </w:p>
    <w:p w14:paraId="4E1BF900" w14:textId="77777777" w:rsidR="00134595" w:rsidRPr="00134595" w:rsidRDefault="00134595" w:rsidP="00134595">
      <w:pPr>
        <w:pStyle w:val="Paragraphedeliste"/>
        <w:numPr>
          <w:ilvl w:val="0"/>
          <w:numId w:val="22"/>
        </w:numPr>
        <w:spacing w:line="259" w:lineRule="auto"/>
        <w:rPr>
          <w:rFonts w:ascii="Garamond" w:hAnsi="Garamond" w:cstheme="minorHAnsi"/>
          <w:sz w:val="22"/>
          <w:szCs w:val="22"/>
        </w:rPr>
      </w:pPr>
      <w:r w:rsidRPr="00134595">
        <w:rPr>
          <w:rFonts w:ascii="Garamond" w:hAnsi="Garamond" w:cstheme="minorHAnsi"/>
          <w:sz w:val="22"/>
          <w:szCs w:val="22"/>
        </w:rPr>
        <w:t>Candidature : vérification de la recevabilité et des capacités du candidat.</w:t>
      </w:r>
    </w:p>
    <w:p w14:paraId="5EBE1243" w14:textId="000CD885" w:rsidR="00134595" w:rsidRPr="00134595" w:rsidRDefault="00134595" w:rsidP="00134595">
      <w:pPr>
        <w:pStyle w:val="Paragraphedeliste"/>
        <w:numPr>
          <w:ilvl w:val="0"/>
          <w:numId w:val="22"/>
        </w:numPr>
        <w:spacing w:line="259" w:lineRule="auto"/>
        <w:rPr>
          <w:rFonts w:ascii="Garamond" w:hAnsi="Garamond" w:cstheme="minorHAnsi"/>
          <w:sz w:val="22"/>
          <w:szCs w:val="22"/>
        </w:rPr>
      </w:pPr>
      <w:r w:rsidRPr="00134595">
        <w:rPr>
          <w:rFonts w:ascii="Garamond" w:hAnsi="Garamond" w:cstheme="minorHAnsi"/>
          <w:sz w:val="22"/>
          <w:szCs w:val="22"/>
        </w:rPr>
        <w:t>Offre : examen du projet commercial proposé.</w:t>
      </w:r>
    </w:p>
    <w:p w14:paraId="34CE1BED" w14:textId="43551650" w:rsidR="00134595" w:rsidRPr="00134595" w:rsidRDefault="00134595" w:rsidP="00134595">
      <w:pPr>
        <w:jc w:val="both"/>
        <w:rPr>
          <w:rFonts w:ascii="Garamond" w:hAnsi="Garamond"/>
          <w:u w:val="single"/>
        </w:rPr>
      </w:pPr>
      <w:r w:rsidRPr="00134595">
        <w:rPr>
          <w:rFonts w:ascii="Garamond" w:hAnsi="Garamond"/>
          <w:u w:val="single"/>
        </w:rPr>
        <w:t>Dossier de candidature </w:t>
      </w:r>
    </w:p>
    <w:p w14:paraId="7B7000BD" w14:textId="56C73F24" w:rsidR="00134595" w:rsidRDefault="00134595" w:rsidP="00134595">
      <w:pPr>
        <w:jc w:val="both"/>
        <w:rPr>
          <w:rFonts w:ascii="Garamond" w:hAnsi="Garamond"/>
        </w:rPr>
      </w:pPr>
      <w:r>
        <w:rPr>
          <w:rFonts w:ascii="Garamond" w:hAnsi="Garamond"/>
        </w:rPr>
        <w:t xml:space="preserve">Chaque dossier devra comprendre : </w:t>
      </w:r>
    </w:p>
    <w:p w14:paraId="67841E44" w14:textId="29C80983" w:rsidR="000D618B" w:rsidRPr="000D618B" w:rsidRDefault="000D618B" w:rsidP="000D618B">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l</w:t>
      </w:r>
      <w:r w:rsidR="00134595" w:rsidRPr="000D618B">
        <w:rPr>
          <w:rFonts w:ascii="Garamond" w:hAnsi="Garamond" w:cstheme="minorHAnsi"/>
          <w:sz w:val="22"/>
          <w:szCs w:val="22"/>
        </w:rPr>
        <w:t>ettre</w:t>
      </w:r>
      <w:proofErr w:type="gramEnd"/>
      <w:r w:rsidR="00134595" w:rsidRPr="000D618B">
        <w:rPr>
          <w:rFonts w:ascii="Garamond" w:hAnsi="Garamond" w:cstheme="minorHAnsi"/>
          <w:sz w:val="22"/>
          <w:szCs w:val="22"/>
        </w:rPr>
        <w:t xml:space="preserve"> de candidature signée par le représentant légal ;</w:t>
      </w:r>
      <w:r w:rsidRPr="000D618B">
        <w:rPr>
          <w:rFonts w:ascii="Garamond" w:hAnsi="Garamond" w:cstheme="minorHAnsi"/>
          <w:sz w:val="22"/>
          <w:szCs w:val="22"/>
        </w:rPr>
        <w:t xml:space="preserve"> </w:t>
      </w:r>
    </w:p>
    <w:p w14:paraId="2EC26816" w14:textId="227E667E" w:rsidR="000D618B" w:rsidRPr="000D618B" w:rsidRDefault="000D618B" w:rsidP="000D618B">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présentation</w:t>
      </w:r>
      <w:proofErr w:type="gramEnd"/>
      <w:r w:rsidRPr="000D618B">
        <w:rPr>
          <w:rFonts w:ascii="Garamond" w:hAnsi="Garamond" w:cstheme="minorHAnsi"/>
          <w:sz w:val="22"/>
          <w:szCs w:val="22"/>
        </w:rPr>
        <w:t xml:space="preserve"> détaillée du projet (activité, offre, aménagements envisagés, engagements environnementaux éventuels) ;</w:t>
      </w:r>
    </w:p>
    <w:p w14:paraId="731FEF54" w14:textId="530CD4AD" w:rsidR="000D618B" w:rsidRPr="000D618B" w:rsidRDefault="000D618B" w:rsidP="000D618B">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moyens</w:t>
      </w:r>
      <w:proofErr w:type="gramEnd"/>
      <w:r w:rsidRPr="000D618B">
        <w:rPr>
          <w:rFonts w:ascii="Garamond" w:hAnsi="Garamond" w:cstheme="minorHAnsi"/>
          <w:sz w:val="22"/>
          <w:szCs w:val="22"/>
        </w:rPr>
        <w:t xml:space="preserve"> humains et matériels mobilisés ;</w:t>
      </w:r>
    </w:p>
    <w:p w14:paraId="2B2D5377" w14:textId="2644A1F6" w:rsidR="000D618B" w:rsidRPr="000D618B" w:rsidRDefault="000D618B" w:rsidP="000D618B">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plan</w:t>
      </w:r>
      <w:proofErr w:type="gramEnd"/>
      <w:r w:rsidRPr="000D618B">
        <w:rPr>
          <w:rFonts w:ascii="Garamond" w:hAnsi="Garamond" w:cstheme="minorHAnsi"/>
          <w:sz w:val="22"/>
          <w:szCs w:val="22"/>
        </w:rPr>
        <w:t xml:space="preserve"> de financement et justificatifs financiers ;</w:t>
      </w:r>
    </w:p>
    <w:p w14:paraId="04E7D014" w14:textId="2408417C" w:rsidR="000D618B" w:rsidRPr="000D618B" w:rsidRDefault="000D618B" w:rsidP="000D618B">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références</w:t>
      </w:r>
      <w:proofErr w:type="gramEnd"/>
      <w:r w:rsidRPr="000D618B">
        <w:rPr>
          <w:rFonts w:ascii="Garamond" w:hAnsi="Garamond" w:cstheme="minorHAnsi"/>
          <w:sz w:val="22"/>
          <w:szCs w:val="22"/>
        </w:rPr>
        <w:t xml:space="preserve"> et expériences du porteur de projet ;</w:t>
      </w:r>
    </w:p>
    <w:p w14:paraId="1F44012D" w14:textId="33A8D052" w:rsidR="00134595" w:rsidRPr="009821C8" w:rsidRDefault="000D618B" w:rsidP="00134595">
      <w:pPr>
        <w:pStyle w:val="Paragraphedeliste"/>
        <w:numPr>
          <w:ilvl w:val="0"/>
          <w:numId w:val="23"/>
        </w:numPr>
        <w:spacing w:line="259" w:lineRule="auto"/>
        <w:rPr>
          <w:rFonts w:ascii="Garamond" w:hAnsi="Garamond" w:cstheme="minorHAnsi"/>
          <w:sz w:val="22"/>
          <w:szCs w:val="22"/>
        </w:rPr>
      </w:pPr>
      <w:proofErr w:type="gramStart"/>
      <w:r w:rsidRPr="000D618B">
        <w:rPr>
          <w:rFonts w:ascii="Garamond" w:hAnsi="Garamond" w:cstheme="minorHAnsi"/>
          <w:sz w:val="22"/>
          <w:szCs w:val="22"/>
        </w:rPr>
        <w:t>attestation</w:t>
      </w:r>
      <w:proofErr w:type="gramEnd"/>
      <w:r w:rsidRPr="000D618B">
        <w:rPr>
          <w:rFonts w:ascii="Garamond" w:hAnsi="Garamond" w:cstheme="minorHAnsi"/>
          <w:sz w:val="22"/>
          <w:szCs w:val="22"/>
        </w:rPr>
        <w:t xml:space="preserve"> d</w:t>
      </w:r>
      <w:r w:rsidR="009821C8">
        <w:rPr>
          <w:rFonts w:ascii="Garamond" w:hAnsi="Garamond" w:cstheme="minorHAnsi"/>
          <w:sz w:val="22"/>
          <w:szCs w:val="22"/>
        </w:rPr>
        <w:t>e visite obligatoire des locaux.</w:t>
      </w:r>
    </w:p>
    <w:p w14:paraId="101FFF2A" w14:textId="77777777" w:rsidR="00BB4F8B" w:rsidRPr="00BB4F8B" w:rsidRDefault="00BB4F8B" w:rsidP="00BB4F8B">
      <w:pPr>
        <w:rPr>
          <w:rFonts w:ascii="Garamond" w:hAnsi="Garamond" w:cstheme="minorHAnsi"/>
          <w:u w:val="single"/>
        </w:rPr>
      </w:pPr>
      <w:r w:rsidRPr="00BB4F8B">
        <w:rPr>
          <w:rFonts w:ascii="Garamond" w:hAnsi="Garamond" w:cstheme="minorHAnsi"/>
          <w:u w:val="single"/>
        </w:rPr>
        <w:lastRenderedPageBreak/>
        <w:t>Retrait du dossier de consultation</w:t>
      </w:r>
    </w:p>
    <w:p w14:paraId="368C9C44" w14:textId="7C9BA8CE" w:rsidR="00BB4F8B" w:rsidRPr="00BB4F8B" w:rsidRDefault="00BB4F8B" w:rsidP="00BB4F8B">
      <w:pPr>
        <w:jc w:val="both"/>
        <w:rPr>
          <w:rFonts w:ascii="Garamond" w:hAnsi="Garamond" w:cstheme="minorHAnsi"/>
        </w:rPr>
      </w:pPr>
      <w:r w:rsidRPr="00BB4F8B">
        <w:rPr>
          <w:rFonts w:ascii="Garamond" w:hAnsi="Garamond" w:cstheme="minorHAnsi"/>
        </w:rPr>
        <w:t xml:space="preserve">Le dossier de consultation est </w:t>
      </w:r>
      <w:r>
        <w:rPr>
          <w:rFonts w:ascii="Garamond" w:hAnsi="Garamond" w:cstheme="minorHAnsi"/>
        </w:rPr>
        <w:t>mis à disposition auprès de la m</w:t>
      </w:r>
      <w:r w:rsidR="006142C2">
        <w:rPr>
          <w:rFonts w:ascii="Garamond" w:hAnsi="Garamond" w:cstheme="minorHAnsi"/>
        </w:rPr>
        <w:t>ission Port d’É</w:t>
      </w:r>
      <w:r w:rsidRPr="00BB4F8B">
        <w:rPr>
          <w:rFonts w:ascii="Garamond" w:hAnsi="Garamond" w:cstheme="minorHAnsi"/>
        </w:rPr>
        <w:t>taples. Il comprend l’avis d’appel, la description des locaux mis à disposition, les redevances d’occupation du domaine public portuaire, le barème des occupations de longue et de courte durée pris par arrêté du 12 janvier 2016 et le barème d’évaluation des candidatures.</w:t>
      </w:r>
    </w:p>
    <w:p w14:paraId="4B53A469" w14:textId="77777777" w:rsidR="00BB4F8B" w:rsidRPr="00BB4F8B" w:rsidRDefault="00BB4F8B" w:rsidP="00BB4F8B">
      <w:pPr>
        <w:rPr>
          <w:rFonts w:ascii="Garamond" w:hAnsi="Garamond" w:cstheme="minorHAnsi"/>
          <w:u w:val="single"/>
        </w:rPr>
      </w:pPr>
      <w:r w:rsidRPr="00BB4F8B">
        <w:rPr>
          <w:rFonts w:ascii="Garamond" w:hAnsi="Garamond" w:cstheme="minorHAnsi"/>
          <w:u w:val="single"/>
        </w:rPr>
        <w:t>Visites obligatoires des locaux</w:t>
      </w:r>
    </w:p>
    <w:p w14:paraId="62D72377" w14:textId="23C95199" w:rsidR="00BB4F8B" w:rsidRPr="00BB4F8B" w:rsidRDefault="00BB4F8B" w:rsidP="00BB4F8B">
      <w:pPr>
        <w:jc w:val="both"/>
        <w:rPr>
          <w:rFonts w:ascii="Garamond" w:hAnsi="Garamond" w:cstheme="minorHAnsi"/>
        </w:rPr>
      </w:pPr>
      <w:r w:rsidRPr="00BB4F8B">
        <w:rPr>
          <w:rFonts w:ascii="Garamond" w:hAnsi="Garamond" w:cstheme="minorHAnsi"/>
        </w:rPr>
        <w:t>Une visite obligatoire est organisée aux dates indiquées dans l’avis. L’inscription se fait auprès de la m</w:t>
      </w:r>
      <w:r w:rsidR="006142C2">
        <w:rPr>
          <w:rFonts w:ascii="Garamond" w:hAnsi="Garamond" w:cstheme="minorHAnsi"/>
        </w:rPr>
        <w:t>ission Port d’É</w:t>
      </w:r>
      <w:r w:rsidRPr="00BB4F8B">
        <w:rPr>
          <w:rFonts w:ascii="Garamond" w:hAnsi="Garamond" w:cstheme="minorHAnsi"/>
        </w:rPr>
        <w:t>taples.</w:t>
      </w:r>
    </w:p>
    <w:p w14:paraId="72786578" w14:textId="77777777" w:rsidR="00BB4F8B" w:rsidRPr="00BB4F8B" w:rsidRDefault="00BB4F8B" w:rsidP="00BB4F8B">
      <w:pPr>
        <w:jc w:val="both"/>
        <w:rPr>
          <w:rFonts w:ascii="Garamond" w:hAnsi="Garamond" w:cstheme="minorHAnsi"/>
        </w:rPr>
      </w:pPr>
      <w:r w:rsidRPr="00BB4F8B">
        <w:rPr>
          <w:rFonts w:ascii="Garamond" w:hAnsi="Garamond" w:cstheme="minorHAnsi"/>
        </w:rPr>
        <w:t>Seules les candidatures ayant participé à cette visite seront recevables.</w:t>
      </w:r>
    </w:p>
    <w:p w14:paraId="3B5C66E7" w14:textId="03265310" w:rsidR="00134595" w:rsidRPr="00C4293E" w:rsidRDefault="00C4293E" w:rsidP="00134595">
      <w:pPr>
        <w:rPr>
          <w:rFonts w:ascii="Garamond" w:hAnsi="Garamond"/>
          <w:u w:val="single"/>
        </w:rPr>
      </w:pPr>
      <w:r w:rsidRPr="00C4293E">
        <w:rPr>
          <w:rFonts w:ascii="Garamond" w:hAnsi="Garamond"/>
          <w:u w:val="single"/>
        </w:rPr>
        <w:t>Calendrier</w:t>
      </w:r>
    </w:p>
    <w:p w14:paraId="1DCC8538" w14:textId="205FE236" w:rsidR="00405F25" w:rsidRDefault="00405F25" w:rsidP="00405F25">
      <w:pPr>
        <w:jc w:val="both"/>
        <w:rPr>
          <w:rFonts w:ascii="Garamond" w:hAnsi="Garamond"/>
        </w:rPr>
      </w:pPr>
      <w:r w:rsidRPr="00405F25">
        <w:rPr>
          <w:rFonts w:ascii="Garamond" w:hAnsi="Garamond"/>
        </w:rPr>
        <w:t xml:space="preserve">Publication </w:t>
      </w:r>
      <w:r w:rsidR="009821C8">
        <w:rPr>
          <w:rFonts w:ascii="Garamond" w:hAnsi="Garamond"/>
        </w:rPr>
        <w:t>de l’avis : 17</w:t>
      </w:r>
      <w:r>
        <w:rPr>
          <w:rFonts w:ascii="Garamond" w:hAnsi="Garamond"/>
        </w:rPr>
        <w:t xml:space="preserve"> septembre 2025</w:t>
      </w:r>
    </w:p>
    <w:p w14:paraId="31B68996" w14:textId="77777777" w:rsidR="009821C8" w:rsidRDefault="009821C8" w:rsidP="009821C8">
      <w:pPr>
        <w:tabs>
          <w:tab w:val="left" w:pos="720"/>
          <w:tab w:val="left" w:pos="2160"/>
          <w:tab w:val="left" w:pos="3600"/>
          <w:tab w:val="left" w:pos="5040"/>
          <w:tab w:val="left" w:pos="6480"/>
        </w:tabs>
        <w:jc w:val="both"/>
        <w:rPr>
          <w:rFonts w:ascii="Garamond" w:hAnsi="Garamond"/>
        </w:rPr>
      </w:pPr>
      <w:r w:rsidRPr="00A33B88">
        <w:rPr>
          <w:rFonts w:ascii="Garamond" w:hAnsi="Garamond"/>
        </w:rPr>
        <w:t xml:space="preserve">Retrait du dossier : </w:t>
      </w:r>
      <w:r>
        <w:rPr>
          <w:rFonts w:ascii="Garamond" w:hAnsi="Garamond"/>
        </w:rPr>
        <w:t>t</w:t>
      </w:r>
      <w:r w:rsidRPr="00A33B88">
        <w:rPr>
          <w:rFonts w:ascii="Garamond" w:hAnsi="Garamond"/>
        </w:rPr>
        <w:t xml:space="preserve">éléchargement des dossiers dématérialisés à compter du 17 septembre 2025 </w:t>
      </w:r>
      <w:r>
        <w:rPr>
          <w:rFonts w:ascii="Garamond" w:hAnsi="Garamond"/>
        </w:rPr>
        <w:t xml:space="preserve">sur le site </w:t>
      </w:r>
      <w:r w:rsidRPr="00211663">
        <w:rPr>
          <w:rFonts w:ascii="Garamond" w:hAnsi="Garamond"/>
        </w:rPr>
        <w:t>https://www.pasdecalais.fr/</w:t>
      </w:r>
      <w:r w:rsidRPr="00A33B88">
        <w:rPr>
          <w:rFonts w:ascii="Garamond" w:hAnsi="Garamond"/>
        </w:rPr>
        <w:t>et dossiers version papier disponibles à la maison départementale du port d’Étaples à compter du 18 septembre 2025 ;</w:t>
      </w:r>
    </w:p>
    <w:p w14:paraId="42C914FC" w14:textId="47BF8BD6" w:rsidR="009821C8" w:rsidRPr="00951EBC" w:rsidRDefault="009821C8" w:rsidP="009821C8">
      <w:pPr>
        <w:jc w:val="both"/>
        <w:rPr>
          <w:rFonts w:ascii="Garamond" w:hAnsi="Garamond" w:cstheme="minorHAnsi"/>
        </w:rPr>
      </w:pPr>
      <w:r w:rsidRPr="00405F25">
        <w:rPr>
          <w:rFonts w:ascii="Garamond" w:hAnsi="Garamond"/>
        </w:rPr>
        <w:t>Vi</w:t>
      </w:r>
      <w:r>
        <w:rPr>
          <w:rFonts w:ascii="Garamond" w:hAnsi="Garamond"/>
        </w:rPr>
        <w:t>sites obligatoires des locaux : le lundi</w:t>
      </w:r>
      <w:r w:rsidRPr="007E551C">
        <w:rPr>
          <w:rFonts w:ascii="Garamond" w:hAnsi="Garamond"/>
        </w:rPr>
        <w:t xml:space="preserve"> </w:t>
      </w:r>
      <w:r>
        <w:rPr>
          <w:rFonts w:ascii="Garamond" w:hAnsi="Garamond"/>
        </w:rPr>
        <w:t>6 octobre 2025 à 14h00 ou le lundi 13 octobre 2025 à 14h00.</w:t>
      </w:r>
      <w:r w:rsidRPr="00405F25">
        <w:rPr>
          <w:rFonts w:ascii="Garamond" w:hAnsi="Garamond"/>
        </w:rPr>
        <w:t xml:space="preserve"> </w:t>
      </w:r>
    </w:p>
    <w:p w14:paraId="3736EB0D" w14:textId="77777777" w:rsidR="009821C8" w:rsidRPr="00405F25" w:rsidRDefault="009821C8" w:rsidP="009821C8">
      <w:pPr>
        <w:jc w:val="both"/>
        <w:rPr>
          <w:rFonts w:ascii="Garamond" w:hAnsi="Garamond"/>
        </w:rPr>
      </w:pPr>
      <w:r w:rsidRPr="00405F25">
        <w:rPr>
          <w:rFonts w:ascii="Garamond" w:hAnsi="Garamond"/>
        </w:rPr>
        <w:t>Date de limite</w:t>
      </w:r>
      <w:r>
        <w:rPr>
          <w:rFonts w:ascii="Garamond" w:hAnsi="Garamond"/>
        </w:rPr>
        <w:t xml:space="preserve"> de dépôt des candidatures : 7 novembre 2025 à 16h00</w:t>
      </w:r>
      <w:r w:rsidRPr="00405F25">
        <w:rPr>
          <w:rFonts w:ascii="Garamond" w:hAnsi="Garamond"/>
        </w:rPr>
        <w:t xml:space="preserve"> par courrier recommandé avec AR à :</w:t>
      </w:r>
    </w:p>
    <w:p w14:paraId="50E433F4" w14:textId="77777777" w:rsidR="009821C8" w:rsidRPr="00405F25" w:rsidRDefault="009821C8" w:rsidP="009821C8">
      <w:pPr>
        <w:spacing w:after="0" w:line="240" w:lineRule="auto"/>
        <w:jc w:val="both"/>
        <w:rPr>
          <w:rFonts w:ascii="Garamond" w:hAnsi="Garamond"/>
        </w:rPr>
      </w:pPr>
      <w:r w:rsidRPr="00405F25">
        <w:rPr>
          <w:rFonts w:ascii="Garamond" w:hAnsi="Garamond"/>
        </w:rPr>
        <w:t xml:space="preserve">Département du </w:t>
      </w:r>
      <w:r>
        <w:rPr>
          <w:rFonts w:ascii="Garamond" w:hAnsi="Garamond"/>
        </w:rPr>
        <w:t>Pas-de-Calais – Mission Port d’É</w:t>
      </w:r>
      <w:r w:rsidRPr="00405F25">
        <w:rPr>
          <w:rFonts w:ascii="Garamond" w:hAnsi="Garamond"/>
        </w:rPr>
        <w:t>taples</w:t>
      </w:r>
    </w:p>
    <w:p w14:paraId="5DA9F680" w14:textId="77777777" w:rsidR="009821C8" w:rsidRPr="00405F25" w:rsidRDefault="009821C8" w:rsidP="009821C8">
      <w:pPr>
        <w:jc w:val="both"/>
        <w:rPr>
          <w:rFonts w:ascii="Garamond" w:hAnsi="Garamond"/>
        </w:rPr>
      </w:pPr>
      <w:r>
        <w:rPr>
          <w:rFonts w:ascii="Garamond" w:hAnsi="Garamond"/>
        </w:rPr>
        <w:t>Maison du p</w:t>
      </w:r>
      <w:r w:rsidRPr="00405F25">
        <w:rPr>
          <w:rFonts w:ascii="Garamond" w:hAnsi="Garamond"/>
        </w:rPr>
        <w:t>ort départemental – 1 Boul</w:t>
      </w:r>
      <w:r>
        <w:rPr>
          <w:rFonts w:ascii="Garamond" w:hAnsi="Garamond"/>
        </w:rPr>
        <w:t>evard de l’Impératrice – 62630 É</w:t>
      </w:r>
      <w:r w:rsidRPr="00405F25">
        <w:rPr>
          <w:rFonts w:ascii="Garamond" w:hAnsi="Garamond"/>
        </w:rPr>
        <w:t>TAPLES-SUR-MER.</w:t>
      </w:r>
    </w:p>
    <w:p w14:paraId="5C6264B0" w14:textId="77777777" w:rsidR="009821C8" w:rsidRPr="00405F25" w:rsidRDefault="009821C8" w:rsidP="009821C8">
      <w:pPr>
        <w:jc w:val="both"/>
        <w:rPr>
          <w:rFonts w:ascii="Garamond" w:hAnsi="Garamond"/>
        </w:rPr>
      </w:pPr>
      <w:r w:rsidRPr="00405F25">
        <w:rPr>
          <w:rFonts w:ascii="Garamond" w:hAnsi="Garamond" w:cstheme="minorHAnsi"/>
        </w:rPr>
        <w:t>Les candidatures devront être adressées sous pli cacheté portant la mention : « Candidat</w:t>
      </w:r>
      <w:r>
        <w:rPr>
          <w:rFonts w:ascii="Garamond" w:hAnsi="Garamond" w:cstheme="minorHAnsi"/>
        </w:rPr>
        <w:t>ure AOT – Port départemental d’É</w:t>
      </w:r>
      <w:r w:rsidRPr="00405F25">
        <w:rPr>
          <w:rFonts w:ascii="Garamond" w:hAnsi="Garamond" w:cstheme="minorHAnsi"/>
        </w:rPr>
        <w:t>taples – Ne pas ouvrir » à l’adresse indiquée ci-dessus.</w:t>
      </w:r>
    </w:p>
    <w:p w14:paraId="45BDAC1F" w14:textId="77777777" w:rsidR="009821C8" w:rsidRPr="001E0780" w:rsidRDefault="009821C8" w:rsidP="009821C8">
      <w:pPr>
        <w:jc w:val="both"/>
        <w:rPr>
          <w:rFonts w:ascii="Garamond" w:hAnsi="Garamond"/>
        </w:rPr>
      </w:pPr>
      <w:r>
        <w:rPr>
          <w:rFonts w:ascii="Garamond" w:hAnsi="Garamond"/>
        </w:rPr>
        <w:t xml:space="preserve">Les </w:t>
      </w:r>
      <w:r w:rsidRPr="00405F25">
        <w:rPr>
          <w:rFonts w:ascii="Garamond" w:hAnsi="Garamond"/>
        </w:rPr>
        <w:t xml:space="preserve">candidats devront </w:t>
      </w:r>
      <w:r>
        <w:rPr>
          <w:rFonts w:ascii="Garamond" w:hAnsi="Garamond"/>
        </w:rPr>
        <w:t>également déposer une version dématérialisée de leur candidature.</w:t>
      </w:r>
      <w:r w:rsidRPr="00405F25">
        <w:rPr>
          <w:rFonts w:ascii="Garamond" w:hAnsi="Garamond"/>
        </w:rPr>
        <w:t xml:space="preserve"> </w:t>
      </w:r>
      <w:r w:rsidRPr="001E0780">
        <w:rPr>
          <w:rFonts w:ascii="Garamond" w:hAnsi="Garamond"/>
          <w:bCs/>
          <w:iCs/>
        </w:rPr>
        <w:t>Afin de déposer la version dématérialisée demandée, le candidat devra solliciter l’ouverture d’un espace de dépôt en transmettant un mail à l’adresse suivante : bourgeois.stephane@pasdecalais.fr</w:t>
      </w:r>
      <w:r>
        <w:rPr>
          <w:rFonts w:ascii="Garamond" w:hAnsi="Garamond"/>
          <w:bCs/>
          <w:iCs/>
        </w:rPr>
        <w:t>.</w:t>
      </w:r>
    </w:p>
    <w:p w14:paraId="18810897" w14:textId="77777777" w:rsidR="009821C8" w:rsidRDefault="009821C8" w:rsidP="009821C8">
      <w:pPr>
        <w:spacing w:after="0"/>
        <w:jc w:val="both"/>
        <w:rPr>
          <w:rFonts w:ascii="Garamond" w:hAnsi="Garamond"/>
        </w:rPr>
      </w:pPr>
      <w:r w:rsidRPr="00405F25">
        <w:rPr>
          <w:rFonts w:ascii="Garamond" w:hAnsi="Garamond"/>
        </w:rPr>
        <w:t>Le Département se réserve le droit de ne pas donner suite à la présente procédure.</w:t>
      </w:r>
    </w:p>
    <w:p w14:paraId="16E0DBA5" w14:textId="70C60CE4" w:rsidR="00AD2037" w:rsidRDefault="00AD2037" w:rsidP="00AD2037">
      <w:pPr>
        <w:spacing w:after="0" w:line="240" w:lineRule="auto"/>
        <w:jc w:val="both"/>
        <w:rPr>
          <w:rFonts w:ascii="Garamond" w:hAnsi="Garamond"/>
        </w:rPr>
      </w:pPr>
    </w:p>
    <w:p w14:paraId="50B16219" w14:textId="5D4EA464" w:rsidR="00AD2037" w:rsidRPr="00AD2037" w:rsidRDefault="00AD2037" w:rsidP="00C4293E">
      <w:pPr>
        <w:spacing w:after="0"/>
        <w:jc w:val="both"/>
        <w:rPr>
          <w:rFonts w:ascii="Garamond" w:hAnsi="Garamond"/>
          <w:u w:val="single"/>
        </w:rPr>
      </w:pPr>
      <w:r w:rsidRPr="00AD2037">
        <w:rPr>
          <w:rFonts w:ascii="Garamond" w:hAnsi="Garamond"/>
          <w:u w:val="single"/>
        </w:rPr>
        <w:t>Procédure d’instruction</w:t>
      </w:r>
    </w:p>
    <w:p w14:paraId="2D0568F8" w14:textId="44827EA7" w:rsidR="00AD2037" w:rsidRDefault="00AD2037" w:rsidP="00C4293E">
      <w:pPr>
        <w:spacing w:after="0"/>
        <w:jc w:val="both"/>
        <w:rPr>
          <w:rFonts w:ascii="Garamond" w:hAnsi="Garamond"/>
        </w:rPr>
      </w:pPr>
    </w:p>
    <w:p w14:paraId="2DE9F747" w14:textId="77777777" w:rsidR="00AD2037" w:rsidRPr="00AD2037" w:rsidRDefault="00AD2037" w:rsidP="00AD2037">
      <w:pPr>
        <w:jc w:val="both"/>
        <w:rPr>
          <w:rFonts w:ascii="Garamond" w:hAnsi="Garamond"/>
        </w:rPr>
      </w:pPr>
      <w:r w:rsidRPr="00AD2037">
        <w:rPr>
          <w:rFonts w:ascii="Garamond" w:hAnsi="Garamond"/>
        </w:rPr>
        <w:t>Les candidatures seront examinées par les services départementaux, au regard des critères de sélection définis dans le barème d’évaluation (Annexe 2).</w:t>
      </w:r>
    </w:p>
    <w:p w14:paraId="03C020E2" w14:textId="77777777" w:rsidR="00AD2037" w:rsidRPr="00AD2037" w:rsidRDefault="00AD2037" w:rsidP="00AD2037">
      <w:pPr>
        <w:jc w:val="both"/>
        <w:rPr>
          <w:rFonts w:ascii="Garamond" w:hAnsi="Garamond"/>
        </w:rPr>
      </w:pPr>
      <w:r w:rsidRPr="00AD2037">
        <w:rPr>
          <w:rFonts w:ascii="Garamond" w:hAnsi="Garamond"/>
        </w:rPr>
        <w:t>Les services du Département pourront, le cas échéant, recueillir l’avis d’experts.</w:t>
      </w:r>
    </w:p>
    <w:p w14:paraId="7CBA3984" w14:textId="77777777" w:rsidR="00AD2037" w:rsidRPr="00AD2037" w:rsidRDefault="00AD2037" w:rsidP="00AD2037">
      <w:pPr>
        <w:rPr>
          <w:rFonts w:ascii="Garamond" w:hAnsi="Garamond"/>
          <w:u w:val="single"/>
        </w:rPr>
      </w:pPr>
      <w:r w:rsidRPr="00AD2037">
        <w:rPr>
          <w:rFonts w:ascii="Garamond" w:hAnsi="Garamond"/>
          <w:u w:val="single"/>
        </w:rPr>
        <w:t>Classement et choix des candidatures</w:t>
      </w:r>
    </w:p>
    <w:p w14:paraId="32A6D30D" w14:textId="40118ED5" w:rsidR="007E5EEE" w:rsidRDefault="007E5EEE" w:rsidP="007E5EEE">
      <w:pPr>
        <w:spacing w:after="0" w:line="240" w:lineRule="auto"/>
        <w:rPr>
          <w:rFonts w:ascii="Garamond" w:hAnsi="Garamond"/>
        </w:rPr>
      </w:pPr>
      <w:r>
        <w:rPr>
          <w:rFonts w:ascii="Garamond" w:hAnsi="Garamond"/>
        </w:rPr>
        <w:t>Á</w:t>
      </w:r>
      <w:r w:rsidR="00AD2037" w:rsidRPr="00AD2037">
        <w:rPr>
          <w:rFonts w:ascii="Garamond" w:hAnsi="Garamond"/>
        </w:rPr>
        <w:t xml:space="preserve"> l’issue de l’analyse, le Département procède au classement des candidatures recevables. Il se réserve le droit de ne pas donner suite à la procédure si aucune offre ne répond aux objectifs poursuivis.</w:t>
      </w:r>
    </w:p>
    <w:p w14:paraId="7CA161A9" w14:textId="77777777" w:rsidR="007E5EEE" w:rsidRDefault="007E5EEE" w:rsidP="007E5EEE">
      <w:pPr>
        <w:spacing w:after="0" w:line="240" w:lineRule="auto"/>
        <w:rPr>
          <w:rFonts w:ascii="Garamond" w:hAnsi="Garamond"/>
        </w:rPr>
      </w:pPr>
    </w:p>
    <w:p w14:paraId="59809D5B" w14:textId="77777777" w:rsidR="007E5EEE" w:rsidRPr="007E5EEE" w:rsidRDefault="007E5EEE" w:rsidP="007E5EEE">
      <w:pPr>
        <w:rPr>
          <w:rFonts w:ascii="Garamond" w:hAnsi="Garamond"/>
          <w:u w:val="single"/>
        </w:rPr>
      </w:pPr>
      <w:r w:rsidRPr="007E5EEE">
        <w:rPr>
          <w:rFonts w:ascii="Garamond" w:hAnsi="Garamond"/>
          <w:u w:val="single"/>
        </w:rPr>
        <w:t>Attribution et signature de l’autorisation</w:t>
      </w:r>
    </w:p>
    <w:p w14:paraId="36219FF9" w14:textId="6B22DA14" w:rsidR="007E5EEE" w:rsidRPr="007E5EEE" w:rsidRDefault="007E5EEE" w:rsidP="007E5EEE">
      <w:pPr>
        <w:jc w:val="both"/>
        <w:rPr>
          <w:rFonts w:ascii="Garamond" w:hAnsi="Garamond"/>
        </w:rPr>
      </w:pPr>
      <w:r w:rsidRPr="007E5EEE">
        <w:rPr>
          <w:rFonts w:ascii="Garamond" w:hAnsi="Garamond"/>
        </w:rPr>
        <w:t>Le candidat retenu se verra proposer la signature d’une AOT du domaine public.</w:t>
      </w:r>
    </w:p>
    <w:p w14:paraId="6F145BB5" w14:textId="15AFC414" w:rsidR="008B06D4" w:rsidRDefault="007E5EEE" w:rsidP="00B4489C">
      <w:pPr>
        <w:spacing w:after="0"/>
        <w:jc w:val="both"/>
        <w:rPr>
          <w:rFonts w:ascii="Garamond" w:hAnsi="Garamond"/>
        </w:rPr>
      </w:pPr>
      <w:r w:rsidRPr="007E5EEE">
        <w:rPr>
          <w:rFonts w:ascii="Garamond" w:hAnsi="Garamond"/>
        </w:rPr>
        <w:t>Cette autorisation à caractère précaire et révocable, précisera les droits et obligations du titulaire, ainsi que le montant de la redevance applicable.</w:t>
      </w:r>
    </w:p>
    <w:p w14:paraId="34C3B8DB" w14:textId="0EEA704D" w:rsidR="008B06D4" w:rsidRDefault="008B06D4" w:rsidP="008B06D4">
      <w:pPr>
        <w:spacing w:after="0"/>
        <w:jc w:val="both"/>
        <w:rPr>
          <w:rFonts w:ascii="Garamond" w:hAnsi="Garamond"/>
        </w:rPr>
      </w:pPr>
    </w:p>
    <w:p w14:paraId="52E30354" w14:textId="72D6B6DF" w:rsidR="00067385" w:rsidRDefault="00067385" w:rsidP="008B06D4">
      <w:pPr>
        <w:spacing w:after="0"/>
        <w:jc w:val="both"/>
        <w:rPr>
          <w:rFonts w:ascii="Garamond" w:hAnsi="Garamond"/>
        </w:rPr>
      </w:pPr>
    </w:p>
    <w:p w14:paraId="32327D87" w14:textId="77777777" w:rsidR="00067385" w:rsidRDefault="00067385" w:rsidP="008B06D4">
      <w:pPr>
        <w:spacing w:after="0"/>
        <w:jc w:val="both"/>
        <w:rPr>
          <w:rFonts w:ascii="Garamond" w:hAnsi="Garamond"/>
        </w:rPr>
      </w:pPr>
    </w:p>
    <w:p w14:paraId="718A67DF" w14:textId="55B417A2" w:rsidR="00025148" w:rsidRPr="00955AE9" w:rsidRDefault="009F2DFA" w:rsidP="00025148">
      <w:pPr>
        <w:pStyle w:val="Paragraphedeliste"/>
        <w:numPr>
          <w:ilvl w:val="0"/>
          <w:numId w:val="12"/>
        </w:numPr>
        <w:rPr>
          <w:rFonts w:ascii="Garamond" w:hAnsi="Garamond"/>
          <w:b/>
          <w:sz w:val="32"/>
          <w:u w:val="single"/>
        </w:rPr>
      </w:pPr>
      <w:r w:rsidRPr="009F2DFA">
        <w:rPr>
          <w:rFonts w:ascii="Garamond" w:hAnsi="Garamond"/>
          <w:b/>
          <w:sz w:val="32"/>
        </w:rPr>
        <w:lastRenderedPageBreak/>
        <w:t xml:space="preserve"> </w:t>
      </w:r>
      <w:r w:rsidR="00025148">
        <w:rPr>
          <w:rFonts w:ascii="Garamond" w:hAnsi="Garamond"/>
          <w:b/>
          <w:sz w:val="32"/>
          <w:u w:val="single"/>
        </w:rPr>
        <w:t>Recours</w:t>
      </w:r>
    </w:p>
    <w:p w14:paraId="4F1F85D3" w14:textId="7053056D" w:rsidR="00025148" w:rsidRPr="00025148" w:rsidRDefault="00025148" w:rsidP="00025148">
      <w:pPr>
        <w:jc w:val="both"/>
        <w:rPr>
          <w:rFonts w:ascii="Garamond" w:hAnsi="Garamond"/>
        </w:rPr>
      </w:pPr>
      <w:r>
        <w:rPr>
          <w:rFonts w:ascii="Garamond" w:hAnsi="Garamond"/>
        </w:rPr>
        <w:t>Les candidats</w:t>
      </w:r>
      <w:r>
        <w:t xml:space="preserve"> </w:t>
      </w:r>
      <w:r w:rsidRPr="00025148">
        <w:rPr>
          <w:rFonts w:ascii="Garamond" w:hAnsi="Garamond"/>
        </w:rPr>
        <w:t>peuvent, en cas de contestation, exercer un recours devant le Tribunal Administratif de Lille :</w:t>
      </w:r>
    </w:p>
    <w:p w14:paraId="075DC825" w14:textId="0CDC94B1" w:rsidR="00025148" w:rsidRDefault="00025148" w:rsidP="00025148">
      <w:pPr>
        <w:jc w:val="both"/>
        <w:rPr>
          <w:rFonts w:ascii="Garamond" w:hAnsi="Garamond"/>
        </w:rPr>
      </w:pPr>
      <w:r w:rsidRPr="00025148">
        <w:rPr>
          <w:rFonts w:ascii="Garamond" w:hAnsi="Garamond"/>
        </w:rPr>
        <w:t>5, rue Geoffroy Saint Hilaire – CS 62039 – 59014 LILLE CEDEX</w:t>
      </w:r>
    </w:p>
    <w:p w14:paraId="2B9F83F9" w14:textId="67B1B829" w:rsidR="00025148" w:rsidRPr="00025148" w:rsidRDefault="00025148" w:rsidP="00025148">
      <w:pPr>
        <w:jc w:val="both"/>
        <w:rPr>
          <w:rFonts w:ascii="Garamond" w:hAnsi="Garamond"/>
        </w:rPr>
      </w:pPr>
      <w:r w:rsidRPr="00025148">
        <w:rPr>
          <w:rFonts w:ascii="Garamond" w:hAnsi="Garamond"/>
        </w:rPr>
        <w:t>Tél. : 03 59 54 42 42 – greffe.ta-lille@juradm.fr</w:t>
      </w:r>
    </w:p>
    <w:p w14:paraId="2196AB58" w14:textId="24901E35" w:rsidR="00025148" w:rsidRPr="00025148" w:rsidRDefault="00025148" w:rsidP="00025148">
      <w:pPr>
        <w:jc w:val="both"/>
        <w:rPr>
          <w:rFonts w:ascii="Garamond" w:hAnsi="Garamond"/>
        </w:rPr>
      </w:pPr>
      <w:r w:rsidRPr="00025148">
        <w:rPr>
          <w:rFonts w:ascii="Garamond" w:hAnsi="Garamond"/>
        </w:rPr>
        <w:t>Site : http://lille.tribunal-administratif.fr</w:t>
      </w:r>
    </w:p>
    <w:p w14:paraId="0540FC22" w14:textId="77777777" w:rsidR="00025148" w:rsidRPr="00025148" w:rsidRDefault="00025148" w:rsidP="00025148">
      <w:pPr>
        <w:jc w:val="both"/>
        <w:rPr>
          <w:rFonts w:ascii="Garamond" w:hAnsi="Garamond"/>
        </w:rPr>
      </w:pPr>
    </w:p>
    <w:p w14:paraId="65BFD444" w14:textId="48DD9DC6" w:rsidR="00025148" w:rsidRDefault="00025148" w:rsidP="00025148">
      <w:pPr>
        <w:jc w:val="both"/>
        <w:rPr>
          <w:rFonts w:ascii="Garamond" w:hAnsi="Garamond"/>
        </w:rPr>
      </w:pPr>
    </w:p>
    <w:p w14:paraId="47F129F0" w14:textId="2FAC6897" w:rsidR="008B06D4" w:rsidRDefault="008B06D4" w:rsidP="008B06D4">
      <w:pPr>
        <w:spacing w:after="0"/>
        <w:jc w:val="both"/>
        <w:rPr>
          <w:rFonts w:ascii="Garamond" w:hAnsi="Garamond"/>
        </w:rPr>
      </w:pPr>
    </w:p>
    <w:p w14:paraId="38B9F342" w14:textId="77777777" w:rsidR="008B06D4" w:rsidRPr="008B06D4" w:rsidRDefault="008B06D4" w:rsidP="008B06D4">
      <w:pPr>
        <w:jc w:val="both"/>
        <w:rPr>
          <w:rFonts w:ascii="Garamond" w:hAnsi="Garamond"/>
        </w:rPr>
      </w:pPr>
    </w:p>
    <w:p w14:paraId="7C8DBD04" w14:textId="324BF89E" w:rsidR="008B06D4" w:rsidRDefault="008B06D4" w:rsidP="008B06D4">
      <w:pPr>
        <w:jc w:val="both"/>
        <w:rPr>
          <w:rFonts w:ascii="Garamond" w:hAnsi="Garamond"/>
        </w:rPr>
      </w:pPr>
    </w:p>
    <w:p w14:paraId="20DF5450" w14:textId="77777777" w:rsidR="008B06D4" w:rsidRPr="008B06D4" w:rsidRDefault="008B06D4" w:rsidP="008B06D4">
      <w:pPr>
        <w:jc w:val="both"/>
        <w:rPr>
          <w:rFonts w:ascii="Garamond" w:hAnsi="Garamond"/>
        </w:rPr>
      </w:pPr>
    </w:p>
    <w:p w14:paraId="0BE2F981" w14:textId="0CC3935F" w:rsidR="008B06D4" w:rsidRPr="008B06D4" w:rsidRDefault="008B06D4" w:rsidP="008B06D4">
      <w:pPr>
        <w:pStyle w:val="Paragraphedeliste"/>
        <w:spacing w:after="0" w:line="240" w:lineRule="auto"/>
        <w:jc w:val="both"/>
        <w:rPr>
          <w:rFonts w:ascii="Garamond" w:hAnsi="Garamond" w:cstheme="minorHAnsi"/>
          <w:sz w:val="22"/>
          <w:szCs w:val="22"/>
        </w:rPr>
      </w:pPr>
    </w:p>
    <w:p w14:paraId="5BAA59F7" w14:textId="77777777" w:rsidR="008B06D4" w:rsidRPr="00405F25" w:rsidRDefault="008B06D4" w:rsidP="00405F25">
      <w:pPr>
        <w:jc w:val="both"/>
        <w:rPr>
          <w:rFonts w:ascii="Garamond" w:hAnsi="Garamond"/>
        </w:rPr>
      </w:pPr>
    </w:p>
    <w:p w14:paraId="070B431F" w14:textId="77777777" w:rsidR="00405F25" w:rsidRDefault="00405F25" w:rsidP="00405F25">
      <w:pPr>
        <w:jc w:val="both"/>
        <w:rPr>
          <w:rFonts w:ascii="Garamond" w:hAnsi="Garamond"/>
        </w:rPr>
      </w:pPr>
    </w:p>
    <w:p w14:paraId="050EDA22" w14:textId="77777777" w:rsidR="00405F25" w:rsidRPr="00405F25" w:rsidRDefault="00405F25" w:rsidP="00405F25">
      <w:pPr>
        <w:jc w:val="both"/>
        <w:rPr>
          <w:rFonts w:ascii="Garamond" w:hAnsi="Garamond"/>
        </w:rPr>
      </w:pPr>
    </w:p>
    <w:p w14:paraId="5630AC9C" w14:textId="6D362EC8" w:rsidR="00405F25" w:rsidRDefault="00405F25" w:rsidP="00405F25">
      <w:pPr>
        <w:spacing w:after="0"/>
        <w:jc w:val="both"/>
        <w:rPr>
          <w:rFonts w:ascii="Garamond" w:hAnsi="Garamond"/>
        </w:rPr>
      </w:pPr>
    </w:p>
    <w:p w14:paraId="7841C214" w14:textId="0285E257" w:rsidR="00405F25" w:rsidRDefault="00405F25" w:rsidP="00405F25">
      <w:pPr>
        <w:spacing w:after="0"/>
        <w:jc w:val="both"/>
        <w:rPr>
          <w:rFonts w:ascii="Garamond" w:hAnsi="Garamond"/>
        </w:rPr>
      </w:pPr>
    </w:p>
    <w:p w14:paraId="6548C792" w14:textId="15A948C3" w:rsidR="00B4489C" w:rsidRDefault="00B4489C" w:rsidP="00405F25">
      <w:pPr>
        <w:spacing w:after="0"/>
        <w:jc w:val="both"/>
        <w:rPr>
          <w:rFonts w:ascii="Garamond" w:hAnsi="Garamond"/>
        </w:rPr>
      </w:pPr>
    </w:p>
    <w:p w14:paraId="1A592E18" w14:textId="23D19085" w:rsidR="00B4489C" w:rsidRDefault="00B4489C" w:rsidP="00405F25">
      <w:pPr>
        <w:spacing w:after="0"/>
        <w:jc w:val="both"/>
        <w:rPr>
          <w:rFonts w:ascii="Garamond" w:hAnsi="Garamond"/>
        </w:rPr>
      </w:pPr>
    </w:p>
    <w:p w14:paraId="39A1F551" w14:textId="40DE6F26" w:rsidR="00B4489C" w:rsidRDefault="00B4489C" w:rsidP="00405F25">
      <w:pPr>
        <w:spacing w:after="0"/>
        <w:jc w:val="both"/>
        <w:rPr>
          <w:rFonts w:ascii="Garamond" w:hAnsi="Garamond"/>
        </w:rPr>
      </w:pPr>
    </w:p>
    <w:p w14:paraId="305AD342" w14:textId="766C0EED" w:rsidR="00B4489C" w:rsidRDefault="00B4489C" w:rsidP="00405F25">
      <w:pPr>
        <w:spacing w:after="0"/>
        <w:jc w:val="both"/>
        <w:rPr>
          <w:rFonts w:ascii="Garamond" w:hAnsi="Garamond"/>
        </w:rPr>
      </w:pPr>
    </w:p>
    <w:p w14:paraId="2A859FF5" w14:textId="0A1F84DA" w:rsidR="00B4489C" w:rsidRDefault="00B4489C" w:rsidP="00405F25">
      <w:pPr>
        <w:spacing w:after="0"/>
        <w:jc w:val="both"/>
        <w:rPr>
          <w:rFonts w:ascii="Garamond" w:hAnsi="Garamond"/>
        </w:rPr>
      </w:pPr>
    </w:p>
    <w:p w14:paraId="7638567D" w14:textId="4993C77C" w:rsidR="00B4489C" w:rsidRDefault="00B4489C" w:rsidP="00405F25">
      <w:pPr>
        <w:spacing w:after="0"/>
        <w:jc w:val="both"/>
        <w:rPr>
          <w:rFonts w:ascii="Garamond" w:hAnsi="Garamond"/>
        </w:rPr>
      </w:pPr>
    </w:p>
    <w:p w14:paraId="4558B7DD" w14:textId="4AA6C184" w:rsidR="00B4489C" w:rsidRDefault="00B4489C" w:rsidP="00405F25">
      <w:pPr>
        <w:spacing w:after="0"/>
        <w:jc w:val="both"/>
        <w:rPr>
          <w:rFonts w:ascii="Garamond" w:hAnsi="Garamond"/>
        </w:rPr>
      </w:pPr>
    </w:p>
    <w:p w14:paraId="7A5ACEE6" w14:textId="19700883" w:rsidR="00B4489C" w:rsidRDefault="00B4489C" w:rsidP="00405F25">
      <w:pPr>
        <w:spacing w:after="0"/>
        <w:jc w:val="both"/>
        <w:rPr>
          <w:rFonts w:ascii="Garamond" w:hAnsi="Garamond"/>
        </w:rPr>
      </w:pPr>
    </w:p>
    <w:p w14:paraId="7A034C6C" w14:textId="67D8ECFF" w:rsidR="00B4489C" w:rsidRDefault="00B4489C" w:rsidP="00405F25">
      <w:pPr>
        <w:spacing w:after="0"/>
        <w:jc w:val="both"/>
        <w:rPr>
          <w:rFonts w:ascii="Garamond" w:hAnsi="Garamond"/>
        </w:rPr>
      </w:pPr>
    </w:p>
    <w:p w14:paraId="0808DDB7" w14:textId="6A7B7871" w:rsidR="00B4489C" w:rsidRDefault="00B4489C" w:rsidP="00405F25">
      <w:pPr>
        <w:spacing w:after="0"/>
        <w:jc w:val="both"/>
        <w:rPr>
          <w:rFonts w:ascii="Garamond" w:hAnsi="Garamond"/>
        </w:rPr>
      </w:pPr>
    </w:p>
    <w:p w14:paraId="1DC888C1" w14:textId="01959056" w:rsidR="00B4489C" w:rsidRDefault="00B4489C" w:rsidP="00405F25">
      <w:pPr>
        <w:spacing w:after="0"/>
        <w:jc w:val="both"/>
        <w:rPr>
          <w:rFonts w:ascii="Garamond" w:hAnsi="Garamond"/>
        </w:rPr>
      </w:pPr>
    </w:p>
    <w:p w14:paraId="61CEE60B" w14:textId="142740BC" w:rsidR="00B4489C" w:rsidRDefault="00B4489C" w:rsidP="00405F25">
      <w:pPr>
        <w:spacing w:after="0"/>
        <w:jc w:val="both"/>
        <w:rPr>
          <w:rFonts w:ascii="Garamond" w:hAnsi="Garamond"/>
        </w:rPr>
      </w:pPr>
    </w:p>
    <w:p w14:paraId="40EB2611" w14:textId="705DFB5D" w:rsidR="00B4489C" w:rsidRDefault="00B4489C" w:rsidP="00405F25">
      <w:pPr>
        <w:spacing w:after="0"/>
        <w:jc w:val="both"/>
        <w:rPr>
          <w:rFonts w:ascii="Garamond" w:hAnsi="Garamond"/>
        </w:rPr>
      </w:pPr>
    </w:p>
    <w:p w14:paraId="608108BB" w14:textId="75871615" w:rsidR="00B4489C" w:rsidRDefault="00B4489C" w:rsidP="00405F25">
      <w:pPr>
        <w:spacing w:after="0"/>
        <w:jc w:val="both"/>
        <w:rPr>
          <w:rFonts w:ascii="Garamond" w:hAnsi="Garamond"/>
        </w:rPr>
      </w:pPr>
    </w:p>
    <w:p w14:paraId="5A670B54" w14:textId="0C2BA15B" w:rsidR="00B4489C" w:rsidRDefault="00B4489C" w:rsidP="00405F25">
      <w:pPr>
        <w:spacing w:after="0"/>
        <w:jc w:val="both"/>
        <w:rPr>
          <w:rFonts w:ascii="Garamond" w:hAnsi="Garamond"/>
        </w:rPr>
      </w:pPr>
    </w:p>
    <w:p w14:paraId="00D9E36C" w14:textId="5340FF5E" w:rsidR="00B4489C" w:rsidRDefault="00B4489C" w:rsidP="00405F25">
      <w:pPr>
        <w:spacing w:after="0"/>
        <w:jc w:val="both"/>
        <w:rPr>
          <w:rFonts w:ascii="Garamond" w:hAnsi="Garamond"/>
        </w:rPr>
      </w:pPr>
    </w:p>
    <w:p w14:paraId="7F918EB7" w14:textId="6DD477FC" w:rsidR="00B4489C" w:rsidRDefault="00B4489C" w:rsidP="00405F25">
      <w:pPr>
        <w:spacing w:after="0"/>
        <w:jc w:val="both"/>
        <w:rPr>
          <w:rFonts w:ascii="Garamond" w:hAnsi="Garamond"/>
        </w:rPr>
      </w:pPr>
    </w:p>
    <w:p w14:paraId="0B0BE79A" w14:textId="251BBD9B" w:rsidR="00B4489C" w:rsidRDefault="00B4489C" w:rsidP="00405F25">
      <w:pPr>
        <w:spacing w:after="0"/>
        <w:jc w:val="both"/>
        <w:rPr>
          <w:rFonts w:ascii="Garamond" w:hAnsi="Garamond"/>
        </w:rPr>
      </w:pPr>
    </w:p>
    <w:p w14:paraId="3445AA91" w14:textId="00F6D7B4" w:rsidR="00B4489C" w:rsidRDefault="00B4489C" w:rsidP="00405F25">
      <w:pPr>
        <w:spacing w:after="0"/>
        <w:jc w:val="both"/>
        <w:rPr>
          <w:rFonts w:ascii="Garamond" w:hAnsi="Garamond"/>
        </w:rPr>
      </w:pPr>
    </w:p>
    <w:p w14:paraId="18BDB476" w14:textId="2E8D4A2E" w:rsidR="00B4489C" w:rsidRDefault="00B4489C" w:rsidP="00405F25">
      <w:pPr>
        <w:spacing w:after="0"/>
        <w:jc w:val="both"/>
        <w:rPr>
          <w:rFonts w:ascii="Garamond" w:hAnsi="Garamond"/>
        </w:rPr>
      </w:pPr>
    </w:p>
    <w:p w14:paraId="7D639ED3" w14:textId="080E6D28" w:rsidR="00B4489C" w:rsidRDefault="00B4489C" w:rsidP="00405F25">
      <w:pPr>
        <w:spacing w:after="0"/>
        <w:jc w:val="both"/>
        <w:rPr>
          <w:rFonts w:ascii="Garamond" w:hAnsi="Garamond"/>
        </w:rPr>
      </w:pPr>
    </w:p>
    <w:p w14:paraId="2C7E4F5B" w14:textId="77777777" w:rsidR="00B4489C" w:rsidRDefault="00B4489C" w:rsidP="00405F25">
      <w:pPr>
        <w:spacing w:after="0"/>
        <w:jc w:val="both"/>
        <w:rPr>
          <w:rFonts w:ascii="Garamond" w:hAnsi="Garamond"/>
        </w:rPr>
      </w:pPr>
    </w:p>
    <w:p w14:paraId="19A8465E" w14:textId="77777777" w:rsidR="00405F25" w:rsidRDefault="00405F25" w:rsidP="00405F25">
      <w:pPr>
        <w:spacing w:after="0"/>
        <w:jc w:val="both"/>
        <w:rPr>
          <w:rFonts w:ascii="Garamond" w:hAnsi="Garamond"/>
        </w:rPr>
      </w:pPr>
    </w:p>
    <w:p w14:paraId="1E749E36" w14:textId="77777777" w:rsidR="00067385" w:rsidRDefault="00067385" w:rsidP="0087520E">
      <w:pPr>
        <w:spacing w:line="300" w:lineRule="auto"/>
        <w:jc w:val="center"/>
        <w:rPr>
          <w:rFonts w:ascii="Garamond" w:hAnsi="Garamond"/>
          <w:b/>
          <w:sz w:val="32"/>
          <w:szCs w:val="32"/>
        </w:rPr>
      </w:pPr>
    </w:p>
    <w:p w14:paraId="6E5A4BE1" w14:textId="43EAB6D3" w:rsidR="00B4489C" w:rsidRDefault="001C58F6" w:rsidP="0087520E">
      <w:pPr>
        <w:spacing w:line="300" w:lineRule="auto"/>
        <w:jc w:val="center"/>
        <w:rPr>
          <w:b/>
        </w:rPr>
      </w:pPr>
      <w:r w:rsidRPr="001C58F6">
        <w:rPr>
          <w:rFonts w:ascii="Garamond" w:hAnsi="Garamond"/>
          <w:b/>
          <w:sz w:val="32"/>
          <w:szCs w:val="32"/>
        </w:rPr>
        <w:lastRenderedPageBreak/>
        <w:t>ANNEXE 1 :</w:t>
      </w:r>
      <w:r w:rsidRPr="001C58F6">
        <w:rPr>
          <w:rFonts w:ascii="Garamond" w:hAnsi="Garamond"/>
          <w:sz w:val="32"/>
          <w:szCs w:val="32"/>
        </w:rPr>
        <w:t xml:space="preserve"> </w:t>
      </w:r>
      <w:r w:rsidR="00B4489C">
        <w:rPr>
          <w:rFonts w:ascii="Garamond" w:hAnsi="Garamond"/>
          <w:b/>
          <w:sz w:val="32"/>
          <w:szCs w:val="32"/>
        </w:rPr>
        <w:t xml:space="preserve">Avis de publicité – Appel à manifestation d’intérêt en </w:t>
      </w:r>
      <w:proofErr w:type="gramStart"/>
      <w:r w:rsidR="00B4489C" w:rsidRPr="008F1073">
        <w:rPr>
          <w:rFonts w:ascii="Garamond" w:hAnsi="Garamond"/>
          <w:b/>
          <w:color w:val="000000" w:themeColor="text1"/>
          <w:sz w:val="32"/>
        </w:rPr>
        <w:t>vue</w:t>
      </w:r>
      <w:proofErr w:type="gramEnd"/>
      <w:r w:rsidR="00B4489C" w:rsidRPr="008F1073">
        <w:rPr>
          <w:rFonts w:ascii="Garamond" w:hAnsi="Garamond"/>
          <w:b/>
          <w:color w:val="000000" w:themeColor="text1"/>
          <w:sz w:val="32"/>
        </w:rPr>
        <w:t xml:space="preserve"> de l’occupation de</w:t>
      </w:r>
      <w:r w:rsidR="00B4489C">
        <w:rPr>
          <w:rFonts w:ascii="Garamond" w:hAnsi="Garamond"/>
          <w:color w:val="000000" w:themeColor="text1"/>
          <w:sz w:val="32"/>
        </w:rPr>
        <w:t xml:space="preserve"> </w:t>
      </w:r>
      <w:r w:rsidR="00B4489C">
        <w:rPr>
          <w:rFonts w:ascii="Garamond" w:hAnsi="Garamond"/>
          <w:b/>
          <w:sz w:val="32"/>
          <w:szCs w:val="32"/>
        </w:rPr>
        <w:t>locaux situés sur le</w:t>
      </w:r>
      <w:r w:rsidR="00B4489C" w:rsidRPr="008F1073">
        <w:rPr>
          <w:rFonts w:ascii="Garamond" w:hAnsi="Garamond"/>
          <w:b/>
          <w:sz w:val="32"/>
          <w:szCs w:val="32"/>
        </w:rPr>
        <w:t xml:space="preserve"> domaine pu</w:t>
      </w:r>
      <w:r w:rsidR="00B4489C">
        <w:rPr>
          <w:rFonts w:ascii="Garamond" w:hAnsi="Garamond"/>
          <w:b/>
          <w:sz w:val="32"/>
          <w:szCs w:val="32"/>
        </w:rPr>
        <w:t>blic portuaire départemental d’É</w:t>
      </w:r>
      <w:r w:rsidR="00B4489C" w:rsidRPr="008F1073">
        <w:rPr>
          <w:rFonts w:ascii="Garamond" w:hAnsi="Garamond"/>
          <w:b/>
          <w:sz w:val="32"/>
          <w:szCs w:val="32"/>
        </w:rPr>
        <w:t>ta</w:t>
      </w:r>
      <w:r w:rsidR="00B4489C">
        <w:rPr>
          <w:rFonts w:ascii="Garamond" w:hAnsi="Garamond"/>
          <w:b/>
          <w:sz w:val="32"/>
          <w:szCs w:val="32"/>
        </w:rPr>
        <w:t>ples-sur-Mer, actuellement exploit</w:t>
      </w:r>
      <w:r w:rsidR="00B4489C" w:rsidRPr="008F1073">
        <w:rPr>
          <w:rFonts w:ascii="Garamond" w:hAnsi="Garamond"/>
          <w:b/>
          <w:sz w:val="32"/>
          <w:szCs w:val="32"/>
        </w:rPr>
        <w:t xml:space="preserve">és par la </w:t>
      </w:r>
      <w:r w:rsidR="00B4489C">
        <w:rPr>
          <w:rFonts w:ascii="Garamond" w:hAnsi="Garamond"/>
          <w:b/>
          <w:sz w:val="32"/>
          <w:szCs w:val="32"/>
        </w:rPr>
        <w:t xml:space="preserve">SAS Comptoir de la Côte d’Opale, </w:t>
      </w:r>
      <w:r w:rsidR="00B4489C" w:rsidRPr="008F1073">
        <w:rPr>
          <w:rFonts w:ascii="Garamond" w:hAnsi="Garamond"/>
          <w:b/>
          <w:sz w:val="32"/>
          <w:szCs w:val="32"/>
        </w:rPr>
        <w:t>arrivant à échéance de convention.</w:t>
      </w:r>
    </w:p>
    <w:p w14:paraId="3EE8B763" w14:textId="77777777" w:rsidR="00067385" w:rsidRDefault="00067385" w:rsidP="00067385">
      <w:pPr>
        <w:pStyle w:val="Paragraphedeliste"/>
        <w:numPr>
          <w:ilvl w:val="0"/>
          <w:numId w:val="25"/>
        </w:numPr>
        <w:rPr>
          <w:rFonts w:ascii="Garamond" w:hAnsi="Garamond"/>
          <w:b/>
          <w:color w:val="000000" w:themeColor="text1"/>
          <w:sz w:val="32"/>
          <w:u w:val="single"/>
        </w:rPr>
      </w:pPr>
      <w:r w:rsidRPr="00AA46F9">
        <w:rPr>
          <w:rFonts w:ascii="Garamond" w:hAnsi="Garamond"/>
          <w:b/>
          <w:color w:val="000000" w:themeColor="text1"/>
          <w:sz w:val="32"/>
          <w:u w:val="single"/>
        </w:rPr>
        <w:t>Fondement juridique</w:t>
      </w:r>
    </w:p>
    <w:p w14:paraId="00D0215E" w14:textId="77777777" w:rsidR="00067385" w:rsidRPr="00EE465E" w:rsidRDefault="00067385" w:rsidP="00067385">
      <w:pPr>
        <w:jc w:val="both"/>
        <w:rPr>
          <w:rFonts w:ascii="Garamond" w:hAnsi="Garamond"/>
        </w:rPr>
      </w:pPr>
      <w:r>
        <w:rPr>
          <w:rFonts w:ascii="Garamond" w:hAnsi="Garamond"/>
        </w:rPr>
        <w:t>Le d</w:t>
      </w:r>
      <w:r w:rsidRPr="00EE465E">
        <w:rPr>
          <w:rFonts w:ascii="Garamond" w:hAnsi="Garamond"/>
        </w:rPr>
        <w:t xml:space="preserve">épartement du Pas-de-Calais </w:t>
      </w:r>
      <w:r>
        <w:rPr>
          <w:rFonts w:ascii="Garamond" w:hAnsi="Garamond"/>
        </w:rPr>
        <w:t>lance un appel à manifestation d’i</w:t>
      </w:r>
      <w:r w:rsidRPr="00EE465E">
        <w:rPr>
          <w:rFonts w:ascii="Garamond" w:hAnsi="Garamond"/>
        </w:rPr>
        <w:t>ntérêt en vue de l’occupation de dépendances du domaine pu</w:t>
      </w:r>
      <w:r>
        <w:rPr>
          <w:rFonts w:ascii="Garamond" w:hAnsi="Garamond"/>
        </w:rPr>
        <w:t>blic portuaire départemental d’Étaples-sur-m</w:t>
      </w:r>
      <w:r w:rsidRPr="00EE465E">
        <w:rPr>
          <w:rFonts w:ascii="Garamond" w:hAnsi="Garamond"/>
        </w:rPr>
        <w:t>er</w:t>
      </w:r>
      <w:r>
        <w:rPr>
          <w:rFonts w:ascii="Garamond" w:hAnsi="Garamond"/>
        </w:rPr>
        <w:t xml:space="preserve"> situées 1bis Boulevard de l’Impératrice - en front de port</w:t>
      </w:r>
      <w:r w:rsidRPr="00EE465E">
        <w:rPr>
          <w:rFonts w:ascii="Garamond" w:hAnsi="Garamond"/>
        </w:rPr>
        <w:t>, destinées à une exploitation économique conforme à la vocation des lieux.</w:t>
      </w:r>
      <w:r>
        <w:rPr>
          <w:rFonts w:ascii="Garamond" w:hAnsi="Garamond"/>
        </w:rPr>
        <w:t xml:space="preserve"> Les locaux sont actuellement occupés par la SAS Comptoir de la Côte d’Opale et arrivent à échéance de convention.</w:t>
      </w:r>
    </w:p>
    <w:p w14:paraId="4B9CC2CD" w14:textId="77777777" w:rsidR="00067385" w:rsidRDefault="00067385" w:rsidP="00067385">
      <w:pPr>
        <w:spacing w:after="0"/>
        <w:jc w:val="both"/>
        <w:rPr>
          <w:rFonts w:ascii="Garamond" w:hAnsi="Garamond"/>
        </w:rPr>
      </w:pPr>
      <w:r w:rsidRPr="00EE465E">
        <w:rPr>
          <w:rFonts w:ascii="Garamond" w:hAnsi="Garamond"/>
        </w:rPr>
        <w:t>Cette procédure est conduite dans le respect des articles L.2122-1, L.2122-1-1 et L.2125-1</w:t>
      </w:r>
      <w:r>
        <w:rPr>
          <w:rFonts w:ascii="Garamond" w:hAnsi="Garamond"/>
        </w:rPr>
        <w:t xml:space="preserve"> du code général de la propriété des personnes p</w:t>
      </w:r>
      <w:r w:rsidRPr="00EE465E">
        <w:rPr>
          <w:rFonts w:ascii="Garamond" w:hAnsi="Garamond"/>
        </w:rPr>
        <w:t>ubliques ainsi que de l’ordonnance n°2017-562 du 19 avril 2017 et du décret n° 2017-651 du 27 avril 2017.</w:t>
      </w:r>
    </w:p>
    <w:p w14:paraId="57EA2064" w14:textId="77777777" w:rsidR="00067385" w:rsidRPr="008F08FD" w:rsidRDefault="00067385" w:rsidP="00067385">
      <w:pPr>
        <w:spacing w:after="0"/>
        <w:jc w:val="both"/>
        <w:rPr>
          <w:rFonts w:ascii="Garamond" w:hAnsi="Garamond"/>
          <w:b/>
          <w:color w:val="000000" w:themeColor="text1"/>
          <w:sz w:val="32"/>
          <w:u w:val="single"/>
        </w:rPr>
      </w:pPr>
    </w:p>
    <w:p w14:paraId="4BE9938A" w14:textId="77777777" w:rsidR="00067385" w:rsidRPr="003653CB" w:rsidRDefault="00067385" w:rsidP="00067385">
      <w:pPr>
        <w:pStyle w:val="Paragraphedeliste"/>
        <w:numPr>
          <w:ilvl w:val="0"/>
          <w:numId w:val="25"/>
        </w:numPr>
        <w:ind w:left="644"/>
        <w:rPr>
          <w:rFonts w:ascii="Garamond" w:hAnsi="Garamond"/>
          <w:b/>
          <w:sz w:val="32"/>
          <w:szCs w:val="22"/>
          <w:u w:val="single"/>
        </w:rPr>
      </w:pPr>
      <w:r>
        <w:rPr>
          <w:rFonts w:ascii="Garamond" w:hAnsi="Garamond"/>
          <w:b/>
          <w:sz w:val="32"/>
          <w:szCs w:val="22"/>
          <w:u w:val="single"/>
        </w:rPr>
        <w:t>Autorité gestionnaire du domaine public</w:t>
      </w:r>
    </w:p>
    <w:p w14:paraId="5ACDEE99" w14:textId="77777777" w:rsidR="00067385" w:rsidRPr="00DC6495" w:rsidRDefault="00067385" w:rsidP="00067385">
      <w:pPr>
        <w:spacing w:after="0"/>
        <w:jc w:val="both"/>
        <w:rPr>
          <w:rFonts w:ascii="Garamond" w:hAnsi="Garamond"/>
          <w:b/>
        </w:rPr>
      </w:pPr>
      <w:r>
        <w:rPr>
          <w:rFonts w:ascii="Garamond" w:hAnsi="Garamond"/>
          <w:b/>
        </w:rPr>
        <w:t xml:space="preserve">Autorité organisatrice : </w:t>
      </w:r>
      <w:r w:rsidRPr="00DC6495">
        <w:rPr>
          <w:rFonts w:ascii="Garamond" w:hAnsi="Garamond"/>
          <w:b/>
        </w:rPr>
        <w:t>Département du Pas-de-Calais</w:t>
      </w:r>
    </w:p>
    <w:p w14:paraId="294738C7" w14:textId="77777777" w:rsidR="00067385" w:rsidRPr="00DC6495" w:rsidRDefault="00067385" w:rsidP="00067385">
      <w:pPr>
        <w:spacing w:after="0"/>
        <w:jc w:val="both"/>
        <w:rPr>
          <w:rFonts w:ascii="Garamond" w:hAnsi="Garamond"/>
        </w:rPr>
      </w:pPr>
      <w:r w:rsidRPr="00DC6495">
        <w:rPr>
          <w:rFonts w:ascii="Garamond" w:hAnsi="Garamond"/>
        </w:rPr>
        <w:t>Adresse : Hôtel du Département – Rue Ferdinand Buisson – 62 018 ARRAS CEDEX 9</w:t>
      </w:r>
    </w:p>
    <w:p w14:paraId="2C59F1ED" w14:textId="77777777" w:rsidR="00067385" w:rsidRDefault="00067385" w:rsidP="00067385">
      <w:pPr>
        <w:spacing w:after="0"/>
        <w:jc w:val="both"/>
        <w:rPr>
          <w:rFonts w:ascii="Garamond" w:hAnsi="Garamond"/>
        </w:rPr>
      </w:pPr>
    </w:p>
    <w:p w14:paraId="11A2DD74" w14:textId="77777777" w:rsidR="00067385" w:rsidRDefault="00067385" w:rsidP="00067385">
      <w:pPr>
        <w:spacing w:after="0"/>
        <w:jc w:val="both"/>
        <w:rPr>
          <w:rFonts w:ascii="Garamond" w:hAnsi="Garamond"/>
        </w:rPr>
      </w:pPr>
      <w:r>
        <w:rPr>
          <w:rFonts w:ascii="Garamond" w:hAnsi="Garamond"/>
        </w:rPr>
        <w:t>Contact opérationnel: Mission Port d’Étaples</w:t>
      </w:r>
    </w:p>
    <w:p w14:paraId="30166224" w14:textId="77777777" w:rsidR="00067385" w:rsidRDefault="00067385" w:rsidP="00067385">
      <w:pPr>
        <w:spacing w:after="0"/>
        <w:jc w:val="both"/>
        <w:rPr>
          <w:rFonts w:ascii="Garamond" w:hAnsi="Garamond"/>
        </w:rPr>
      </w:pPr>
      <w:r>
        <w:rPr>
          <w:rFonts w:ascii="Garamond" w:hAnsi="Garamond"/>
        </w:rPr>
        <w:t xml:space="preserve">Adresse : Maison du Port départemental d’Étaples – 1 Boulevard de l’Impératrice </w:t>
      </w:r>
    </w:p>
    <w:p w14:paraId="65BFBEFD" w14:textId="77777777" w:rsidR="00067385" w:rsidRDefault="00067385" w:rsidP="00067385">
      <w:pPr>
        <w:spacing w:after="0"/>
        <w:jc w:val="both"/>
        <w:rPr>
          <w:rFonts w:ascii="Garamond" w:hAnsi="Garamond"/>
        </w:rPr>
      </w:pPr>
      <w:r>
        <w:rPr>
          <w:rFonts w:ascii="Garamond" w:hAnsi="Garamond"/>
        </w:rPr>
        <w:t>62630 ÉTAPLES-SUR-MER</w:t>
      </w:r>
    </w:p>
    <w:p w14:paraId="080EEDCB" w14:textId="77777777" w:rsidR="00067385" w:rsidRDefault="00067385" w:rsidP="00067385">
      <w:pPr>
        <w:spacing w:after="0"/>
        <w:jc w:val="both"/>
        <w:rPr>
          <w:rFonts w:ascii="Garamond" w:hAnsi="Garamond"/>
        </w:rPr>
      </w:pPr>
      <w:r>
        <w:rPr>
          <w:rFonts w:ascii="Garamond" w:hAnsi="Garamond"/>
        </w:rPr>
        <w:t xml:space="preserve">Tél : 03 21 21 50 43 – Mail : </w:t>
      </w:r>
      <w:r w:rsidRPr="008F08FD">
        <w:rPr>
          <w:rFonts w:ascii="Garamond" w:hAnsi="Garamond"/>
        </w:rPr>
        <w:t>bourgeois.stephane@pasdecalais.fr</w:t>
      </w:r>
    </w:p>
    <w:p w14:paraId="3FC53E37" w14:textId="77777777" w:rsidR="00067385" w:rsidRDefault="00067385" w:rsidP="00067385">
      <w:pPr>
        <w:spacing w:after="0"/>
        <w:jc w:val="both"/>
        <w:rPr>
          <w:rFonts w:ascii="Garamond" w:hAnsi="Garamond"/>
        </w:rPr>
      </w:pPr>
    </w:p>
    <w:p w14:paraId="0CF0AA09" w14:textId="77777777" w:rsidR="00067385" w:rsidRPr="00DC6495" w:rsidRDefault="00067385" w:rsidP="00067385">
      <w:pPr>
        <w:spacing w:after="0"/>
        <w:jc w:val="both"/>
        <w:rPr>
          <w:rFonts w:ascii="Garamond" w:hAnsi="Garamond"/>
          <w:color w:val="000000" w:themeColor="text1"/>
        </w:rPr>
      </w:pPr>
      <w:r>
        <w:rPr>
          <w:rFonts w:ascii="Garamond" w:hAnsi="Garamond"/>
        </w:rPr>
        <w:t>Adresse internet : https://www.pasdecalais.fr</w:t>
      </w:r>
    </w:p>
    <w:p w14:paraId="07B7DDE2" w14:textId="77777777" w:rsidR="00067385" w:rsidRPr="003653CB" w:rsidRDefault="00067385" w:rsidP="00067385">
      <w:pPr>
        <w:spacing w:after="0"/>
        <w:jc w:val="both"/>
        <w:rPr>
          <w:rFonts w:ascii="Garamond" w:hAnsi="Garamond"/>
        </w:rPr>
      </w:pPr>
    </w:p>
    <w:p w14:paraId="33C7ECF0" w14:textId="77777777" w:rsidR="00067385" w:rsidRPr="00DC6495"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t>C</w:t>
      </w:r>
      <w:r w:rsidRPr="00DC6495">
        <w:rPr>
          <w:rFonts w:ascii="Garamond" w:hAnsi="Garamond"/>
          <w:b/>
          <w:sz w:val="32"/>
          <w:u w:val="single"/>
        </w:rPr>
        <w:t>ontexte</w:t>
      </w:r>
      <w:r>
        <w:rPr>
          <w:rFonts w:ascii="Garamond" w:hAnsi="Garamond"/>
          <w:b/>
          <w:sz w:val="32"/>
          <w:u w:val="single"/>
        </w:rPr>
        <w:t xml:space="preserve"> général</w:t>
      </w:r>
    </w:p>
    <w:p w14:paraId="17D971C1" w14:textId="77777777" w:rsidR="00067385" w:rsidRPr="00042D61" w:rsidRDefault="00067385" w:rsidP="00067385">
      <w:pPr>
        <w:spacing w:after="0" w:line="240" w:lineRule="auto"/>
        <w:jc w:val="both"/>
        <w:rPr>
          <w:rFonts w:ascii="Garamond" w:hAnsi="Garamond"/>
        </w:rPr>
      </w:pPr>
      <w:r w:rsidRPr="00042D61">
        <w:rPr>
          <w:rFonts w:ascii="Garamond" w:hAnsi="Garamond"/>
        </w:rPr>
        <w:t>Symbolisant</w:t>
      </w:r>
      <w:r>
        <w:rPr>
          <w:rFonts w:ascii="Garamond" w:hAnsi="Garamond"/>
        </w:rPr>
        <w:t xml:space="preserve"> à lui seul l’image maritime d’É</w:t>
      </w:r>
      <w:r w:rsidRPr="00042D61">
        <w:rPr>
          <w:rFonts w:ascii="Garamond" w:hAnsi="Garamond"/>
        </w:rPr>
        <w:t>taples, le port départemental e</w:t>
      </w:r>
      <w:r>
        <w:rPr>
          <w:rFonts w:ascii="Garamond" w:hAnsi="Garamond"/>
        </w:rPr>
        <w:t>st depuis 2009 la propriété du d</w:t>
      </w:r>
      <w:r w:rsidRPr="00042D61">
        <w:rPr>
          <w:rFonts w:ascii="Garamond" w:hAnsi="Garamond"/>
        </w:rPr>
        <w:t>épartement du Pas-de-Calais, et également seul port sous gestion départementale sur notre territoire. C’est peu dire que le Département a pris ses responsabilités pour lancer et réaliser depuis un peu plus de 10 ans un programme ambitieux et global d’investissement à hauteur de 18 millions d’euros.</w:t>
      </w:r>
    </w:p>
    <w:p w14:paraId="0BEDC64B" w14:textId="77777777" w:rsidR="00067385" w:rsidRDefault="00067385" w:rsidP="00067385">
      <w:pPr>
        <w:spacing w:after="0" w:line="240" w:lineRule="auto"/>
        <w:jc w:val="both"/>
        <w:rPr>
          <w:rFonts w:ascii="Garamond" w:hAnsi="Garamond"/>
        </w:rPr>
      </w:pPr>
    </w:p>
    <w:p w14:paraId="3BDCE22B" w14:textId="77777777" w:rsidR="00067385" w:rsidRPr="00042D61" w:rsidRDefault="00067385" w:rsidP="00067385">
      <w:pPr>
        <w:spacing w:after="0" w:line="240" w:lineRule="auto"/>
        <w:jc w:val="both"/>
        <w:rPr>
          <w:rFonts w:ascii="Garamond" w:hAnsi="Garamond"/>
        </w:rPr>
      </w:pPr>
      <w:r w:rsidRPr="00042D61">
        <w:rPr>
          <w:rFonts w:ascii="Garamond" w:hAnsi="Garamond"/>
        </w:rPr>
        <w:t>Situé au cœur de la ville, le port départemental constitue l’âme de la cité et à vocation à redevenir un lieu de vie pour la population, un site touristique de renom, mais aussi un poumon économique pour le territoire.</w:t>
      </w:r>
    </w:p>
    <w:p w14:paraId="005C081A" w14:textId="0F1295EA" w:rsidR="00067385" w:rsidRDefault="00067385" w:rsidP="00067385">
      <w:pPr>
        <w:spacing w:after="0"/>
        <w:jc w:val="both"/>
        <w:rPr>
          <w:rFonts w:ascii="Garamond" w:hAnsi="Garamond"/>
        </w:rPr>
      </w:pPr>
    </w:p>
    <w:p w14:paraId="65AF868A" w14:textId="77777777" w:rsidR="00067385" w:rsidRPr="007D75EB"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t>Objet de la procédure</w:t>
      </w:r>
    </w:p>
    <w:p w14:paraId="19C945B6" w14:textId="77777777" w:rsidR="00067385" w:rsidRDefault="00067385" w:rsidP="00067385">
      <w:pPr>
        <w:spacing w:after="0" w:line="240" w:lineRule="auto"/>
        <w:jc w:val="both"/>
        <w:rPr>
          <w:rFonts w:ascii="Garamond" w:hAnsi="Garamond"/>
        </w:rPr>
      </w:pPr>
      <w:r w:rsidRPr="004016AA">
        <w:rPr>
          <w:rFonts w:ascii="Garamond" w:hAnsi="Garamond"/>
        </w:rPr>
        <w:t>Sélection d’un projet contribuant à la valorisation du port et au développement économique.</w:t>
      </w:r>
    </w:p>
    <w:p w14:paraId="5984165B" w14:textId="77777777" w:rsidR="00067385" w:rsidRDefault="00067385" w:rsidP="00067385">
      <w:pPr>
        <w:spacing w:after="0" w:line="240" w:lineRule="auto"/>
        <w:jc w:val="both"/>
        <w:rPr>
          <w:rFonts w:ascii="Garamond" w:hAnsi="Garamond"/>
        </w:rPr>
      </w:pPr>
    </w:p>
    <w:p w14:paraId="3B5A8696" w14:textId="77777777" w:rsidR="00067385" w:rsidRDefault="00067385" w:rsidP="00067385">
      <w:pPr>
        <w:pStyle w:val="Paragraphedeliste"/>
        <w:numPr>
          <w:ilvl w:val="0"/>
          <w:numId w:val="25"/>
        </w:numPr>
        <w:ind w:left="714" w:hanging="357"/>
        <w:rPr>
          <w:rFonts w:ascii="Garamond" w:hAnsi="Garamond"/>
          <w:b/>
          <w:sz w:val="32"/>
          <w:u w:val="single"/>
        </w:rPr>
      </w:pPr>
      <w:r>
        <w:rPr>
          <w:rFonts w:ascii="Garamond" w:hAnsi="Garamond"/>
          <w:b/>
          <w:sz w:val="32"/>
          <w:u w:val="single"/>
        </w:rPr>
        <w:t>Superficie concernée</w:t>
      </w:r>
    </w:p>
    <w:p w14:paraId="1AEA070E" w14:textId="77777777" w:rsidR="00067385" w:rsidRDefault="00067385" w:rsidP="00067385">
      <w:pPr>
        <w:rPr>
          <w:rFonts w:ascii="Garamond" w:hAnsi="Garamond"/>
        </w:rPr>
      </w:pPr>
      <w:r>
        <w:rPr>
          <w:rFonts w:ascii="Garamond" w:hAnsi="Garamond"/>
        </w:rPr>
        <w:t xml:space="preserve">Superficie : 757,24 </w:t>
      </w:r>
      <w:r w:rsidRPr="004016AA">
        <w:rPr>
          <w:rFonts w:ascii="Garamond" w:hAnsi="Garamond"/>
        </w:rPr>
        <w:t>m²</w:t>
      </w:r>
    </w:p>
    <w:p w14:paraId="1F1D6068" w14:textId="77777777" w:rsidR="00067385" w:rsidRPr="00492B23"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lastRenderedPageBreak/>
        <w:t>Nature juridique</w:t>
      </w:r>
    </w:p>
    <w:p w14:paraId="450831B9" w14:textId="77777777" w:rsidR="00067385" w:rsidRDefault="00067385" w:rsidP="00067385">
      <w:pPr>
        <w:spacing w:after="0"/>
        <w:jc w:val="both"/>
        <w:rPr>
          <w:rFonts w:ascii="Garamond" w:hAnsi="Garamond"/>
        </w:rPr>
      </w:pPr>
      <w:r>
        <w:rPr>
          <w:rFonts w:ascii="Garamond" w:hAnsi="Garamond"/>
        </w:rPr>
        <w:t>Autorisation d’occupation temporaire du domaine public.</w:t>
      </w:r>
    </w:p>
    <w:p w14:paraId="66686C08" w14:textId="77777777" w:rsidR="00067385" w:rsidRDefault="00067385" w:rsidP="00067385">
      <w:pPr>
        <w:spacing w:after="0"/>
        <w:jc w:val="both"/>
        <w:rPr>
          <w:rFonts w:ascii="Garamond" w:hAnsi="Garamond"/>
        </w:rPr>
      </w:pPr>
    </w:p>
    <w:p w14:paraId="4F056957" w14:textId="77777777" w:rsidR="00067385" w:rsidRPr="007E551C"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t>Calendrier :</w:t>
      </w:r>
    </w:p>
    <w:p w14:paraId="1DA700CE" w14:textId="77777777" w:rsidR="00067385" w:rsidRPr="007E551C" w:rsidRDefault="00067385" w:rsidP="00067385">
      <w:pPr>
        <w:pStyle w:val="Paragraphedeliste"/>
        <w:numPr>
          <w:ilvl w:val="0"/>
          <w:numId w:val="13"/>
        </w:numPr>
        <w:tabs>
          <w:tab w:val="left" w:pos="720"/>
          <w:tab w:val="left" w:pos="2160"/>
          <w:tab w:val="left" w:pos="3600"/>
          <w:tab w:val="left" w:pos="5040"/>
          <w:tab w:val="left" w:pos="6480"/>
        </w:tabs>
        <w:spacing w:after="0" w:line="240" w:lineRule="auto"/>
        <w:ind w:left="714" w:hanging="357"/>
        <w:jc w:val="both"/>
        <w:rPr>
          <w:rFonts w:ascii="Garamond" w:hAnsi="Garamond"/>
          <w:sz w:val="22"/>
          <w:szCs w:val="22"/>
        </w:rPr>
      </w:pPr>
      <w:r w:rsidRPr="007E551C">
        <w:rPr>
          <w:rFonts w:ascii="Garamond" w:hAnsi="Garamond"/>
          <w:sz w:val="22"/>
          <w:szCs w:val="22"/>
        </w:rPr>
        <w:t xml:space="preserve">Publication le </w:t>
      </w:r>
      <w:r>
        <w:rPr>
          <w:rFonts w:ascii="Garamond" w:hAnsi="Garamond"/>
          <w:sz w:val="22"/>
          <w:szCs w:val="22"/>
        </w:rPr>
        <w:t>mercredi 17 septembre</w:t>
      </w:r>
      <w:r w:rsidRPr="007E551C">
        <w:rPr>
          <w:rFonts w:ascii="Garamond" w:hAnsi="Garamond"/>
          <w:sz w:val="22"/>
          <w:szCs w:val="22"/>
        </w:rPr>
        <w:t xml:space="preserve"> 2025 ;</w:t>
      </w:r>
    </w:p>
    <w:p w14:paraId="2AD69C47" w14:textId="77777777" w:rsidR="00067385" w:rsidRPr="007E551C" w:rsidRDefault="00067385" w:rsidP="00067385">
      <w:pPr>
        <w:pStyle w:val="Paragraphedeliste"/>
        <w:numPr>
          <w:ilvl w:val="0"/>
          <w:numId w:val="13"/>
        </w:numPr>
        <w:tabs>
          <w:tab w:val="left" w:pos="720"/>
          <w:tab w:val="left" w:pos="2160"/>
          <w:tab w:val="left" w:pos="3600"/>
          <w:tab w:val="left" w:pos="5040"/>
          <w:tab w:val="left" w:pos="6480"/>
        </w:tabs>
        <w:spacing w:after="0" w:line="240" w:lineRule="auto"/>
        <w:jc w:val="both"/>
        <w:rPr>
          <w:rFonts w:ascii="Garamond" w:hAnsi="Garamond"/>
          <w:sz w:val="22"/>
          <w:szCs w:val="22"/>
        </w:rPr>
      </w:pPr>
      <w:r>
        <w:rPr>
          <w:rFonts w:ascii="Garamond" w:hAnsi="Garamond"/>
          <w:sz w:val="22"/>
          <w:szCs w:val="22"/>
        </w:rPr>
        <w:t>Téléchargement</w:t>
      </w:r>
      <w:r w:rsidRPr="007E551C">
        <w:rPr>
          <w:rFonts w:ascii="Garamond" w:hAnsi="Garamond"/>
          <w:sz w:val="22"/>
          <w:szCs w:val="22"/>
        </w:rPr>
        <w:t xml:space="preserve"> des dossiers </w:t>
      </w:r>
      <w:r>
        <w:rPr>
          <w:rFonts w:ascii="Garamond" w:hAnsi="Garamond"/>
          <w:sz w:val="22"/>
          <w:szCs w:val="22"/>
        </w:rPr>
        <w:t xml:space="preserve">dématérialisés </w:t>
      </w:r>
      <w:r w:rsidRPr="007E551C">
        <w:rPr>
          <w:rFonts w:ascii="Garamond" w:hAnsi="Garamond"/>
          <w:sz w:val="22"/>
          <w:szCs w:val="22"/>
        </w:rPr>
        <w:t xml:space="preserve">à compter du </w:t>
      </w:r>
      <w:r>
        <w:rPr>
          <w:rFonts w:ascii="Garamond" w:hAnsi="Garamond"/>
          <w:sz w:val="22"/>
          <w:szCs w:val="22"/>
        </w:rPr>
        <w:t>17</w:t>
      </w:r>
      <w:r w:rsidRPr="007E551C">
        <w:rPr>
          <w:rFonts w:ascii="Garamond" w:hAnsi="Garamond"/>
          <w:sz w:val="22"/>
          <w:szCs w:val="22"/>
        </w:rPr>
        <w:t xml:space="preserve"> septembre 2025</w:t>
      </w:r>
      <w:r>
        <w:rPr>
          <w:rFonts w:ascii="Garamond" w:hAnsi="Garamond"/>
          <w:sz w:val="22"/>
          <w:szCs w:val="22"/>
        </w:rPr>
        <w:t xml:space="preserve"> et dossiers version papier disponibles à la maison départementale du port d’Étaples à compter du 18 septembre 2025</w:t>
      </w:r>
      <w:r w:rsidRPr="007E551C">
        <w:rPr>
          <w:rFonts w:ascii="Garamond" w:hAnsi="Garamond"/>
          <w:sz w:val="22"/>
          <w:szCs w:val="22"/>
        </w:rPr>
        <w:t> ;</w:t>
      </w:r>
    </w:p>
    <w:p w14:paraId="0636278A" w14:textId="77777777" w:rsidR="00067385" w:rsidRPr="007E551C" w:rsidRDefault="00067385" w:rsidP="00067385">
      <w:pPr>
        <w:pStyle w:val="Paragraphedeliste"/>
        <w:numPr>
          <w:ilvl w:val="0"/>
          <w:numId w:val="13"/>
        </w:numPr>
        <w:tabs>
          <w:tab w:val="left" w:pos="720"/>
          <w:tab w:val="left" w:pos="2160"/>
          <w:tab w:val="left" w:pos="3600"/>
          <w:tab w:val="left" w:pos="5040"/>
          <w:tab w:val="left" w:pos="6480"/>
        </w:tabs>
        <w:spacing w:after="0" w:line="240" w:lineRule="auto"/>
        <w:jc w:val="both"/>
        <w:rPr>
          <w:rFonts w:ascii="Garamond" w:hAnsi="Garamond"/>
          <w:sz w:val="22"/>
          <w:szCs w:val="22"/>
        </w:rPr>
      </w:pPr>
      <w:r w:rsidRPr="007E551C">
        <w:rPr>
          <w:rFonts w:ascii="Garamond" w:hAnsi="Garamond"/>
          <w:sz w:val="22"/>
          <w:szCs w:val="22"/>
        </w:rPr>
        <w:t>Vis</w:t>
      </w:r>
      <w:r>
        <w:rPr>
          <w:rFonts w:ascii="Garamond" w:hAnsi="Garamond"/>
          <w:sz w:val="22"/>
          <w:szCs w:val="22"/>
        </w:rPr>
        <w:t>ites obligatoires des locaux le lundi</w:t>
      </w:r>
      <w:r w:rsidRPr="007E551C">
        <w:rPr>
          <w:rFonts w:ascii="Garamond" w:hAnsi="Garamond"/>
          <w:sz w:val="22"/>
          <w:szCs w:val="22"/>
        </w:rPr>
        <w:t xml:space="preserve"> </w:t>
      </w:r>
      <w:r>
        <w:rPr>
          <w:rFonts w:ascii="Garamond" w:hAnsi="Garamond"/>
          <w:sz w:val="22"/>
          <w:szCs w:val="22"/>
        </w:rPr>
        <w:t>6 octobre 2025 à 14h00 ou le lundi 13 octobre 2025 à 14h00</w:t>
      </w:r>
      <w:r w:rsidRPr="007E551C">
        <w:rPr>
          <w:rFonts w:ascii="Garamond" w:hAnsi="Garamond"/>
          <w:sz w:val="22"/>
          <w:szCs w:val="22"/>
        </w:rPr>
        <w:t>;</w:t>
      </w:r>
    </w:p>
    <w:p w14:paraId="66978124" w14:textId="77777777" w:rsidR="00067385" w:rsidRPr="00A660EC" w:rsidRDefault="00067385" w:rsidP="00067385">
      <w:pPr>
        <w:pStyle w:val="Paragraphedeliste"/>
        <w:numPr>
          <w:ilvl w:val="0"/>
          <w:numId w:val="13"/>
        </w:numPr>
        <w:tabs>
          <w:tab w:val="left" w:pos="720"/>
          <w:tab w:val="left" w:pos="2160"/>
          <w:tab w:val="left" w:pos="3600"/>
          <w:tab w:val="left" w:pos="5040"/>
          <w:tab w:val="left" w:pos="6480"/>
        </w:tabs>
        <w:spacing w:after="0" w:line="240" w:lineRule="auto"/>
        <w:jc w:val="both"/>
        <w:rPr>
          <w:rFonts w:ascii="Garamond" w:hAnsi="Garamond"/>
          <w:sz w:val="22"/>
          <w:szCs w:val="22"/>
        </w:rPr>
      </w:pPr>
      <w:r w:rsidRPr="007E551C">
        <w:rPr>
          <w:rFonts w:ascii="Garamond" w:hAnsi="Garamond"/>
          <w:sz w:val="22"/>
          <w:szCs w:val="22"/>
        </w:rPr>
        <w:t>Dépôt de</w:t>
      </w:r>
      <w:r>
        <w:rPr>
          <w:rFonts w:ascii="Garamond" w:hAnsi="Garamond"/>
          <w:sz w:val="22"/>
          <w:szCs w:val="22"/>
        </w:rPr>
        <w:t>s candidatures au plus tard le 7</w:t>
      </w:r>
      <w:r w:rsidRPr="007E551C">
        <w:rPr>
          <w:rFonts w:ascii="Garamond" w:hAnsi="Garamond"/>
          <w:sz w:val="22"/>
          <w:szCs w:val="22"/>
        </w:rPr>
        <w:t xml:space="preserve"> novembre 2025 à 16 h 00.</w:t>
      </w:r>
    </w:p>
    <w:p w14:paraId="5D424221" w14:textId="77777777" w:rsidR="00067385" w:rsidRDefault="00067385" w:rsidP="00067385">
      <w:pPr>
        <w:tabs>
          <w:tab w:val="left" w:pos="720"/>
          <w:tab w:val="left" w:pos="2160"/>
          <w:tab w:val="left" w:pos="3600"/>
          <w:tab w:val="left" w:pos="5040"/>
          <w:tab w:val="left" w:pos="6480"/>
        </w:tabs>
        <w:spacing w:after="0" w:line="240" w:lineRule="auto"/>
        <w:jc w:val="both"/>
        <w:rPr>
          <w:rFonts w:ascii="Garamond" w:hAnsi="Garamond"/>
        </w:rPr>
      </w:pPr>
    </w:p>
    <w:p w14:paraId="51EFD616" w14:textId="77777777" w:rsidR="00067385" w:rsidRPr="001A1D14" w:rsidRDefault="00067385" w:rsidP="00067385">
      <w:pPr>
        <w:tabs>
          <w:tab w:val="left" w:pos="720"/>
          <w:tab w:val="left" w:pos="2160"/>
          <w:tab w:val="left" w:pos="3600"/>
          <w:tab w:val="left" w:pos="5040"/>
          <w:tab w:val="left" w:pos="6480"/>
        </w:tabs>
        <w:spacing w:after="0" w:line="240" w:lineRule="auto"/>
        <w:jc w:val="both"/>
        <w:rPr>
          <w:rFonts w:ascii="Garamond" w:hAnsi="Garamond"/>
        </w:rPr>
      </w:pPr>
      <w:r w:rsidRPr="001A1D14">
        <w:rPr>
          <w:rFonts w:ascii="Garamond" w:hAnsi="Garamond"/>
        </w:rPr>
        <w:t>Informations et dossier co</w:t>
      </w:r>
      <w:r>
        <w:rPr>
          <w:rFonts w:ascii="Garamond" w:hAnsi="Garamond"/>
        </w:rPr>
        <w:t>mplet disponibles auprès de la mission Port d’É</w:t>
      </w:r>
      <w:r w:rsidRPr="001A1D14">
        <w:rPr>
          <w:rFonts w:ascii="Garamond" w:hAnsi="Garamond"/>
        </w:rPr>
        <w:t>taples – 1 Boulevard de l’I</w:t>
      </w:r>
      <w:r>
        <w:rPr>
          <w:rFonts w:ascii="Garamond" w:hAnsi="Garamond"/>
        </w:rPr>
        <w:t>mpératrice – 62630 Etaples-sur-m</w:t>
      </w:r>
      <w:r w:rsidRPr="001A1D14">
        <w:rPr>
          <w:rFonts w:ascii="Garamond" w:hAnsi="Garamond"/>
        </w:rPr>
        <w:t>er.</w:t>
      </w:r>
    </w:p>
    <w:p w14:paraId="78F4EB9F" w14:textId="77777777" w:rsidR="00067385" w:rsidRDefault="00067385" w:rsidP="00067385">
      <w:pPr>
        <w:spacing w:after="0"/>
        <w:jc w:val="both"/>
        <w:rPr>
          <w:rFonts w:ascii="Garamond" w:hAnsi="Garamond"/>
        </w:rPr>
      </w:pPr>
    </w:p>
    <w:p w14:paraId="67002699" w14:textId="77777777" w:rsidR="00067385" w:rsidRPr="00D13F2B"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t>Critères d’appréciation des candidatures</w:t>
      </w:r>
      <w:r w:rsidRPr="00D13F2B">
        <w:rPr>
          <w:rFonts w:ascii="Garamond" w:hAnsi="Garamond"/>
          <w:b/>
          <w:sz w:val="32"/>
          <w:u w:val="single"/>
        </w:rPr>
        <w:t> :</w:t>
      </w:r>
    </w:p>
    <w:p w14:paraId="0BD5B4E5" w14:textId="77777777" w:rsidR="00067385" w:rsidRPr="00AA3AC8" w:rsidRDefault="00067385" w:rsidP="00067385">
      <w:pPr>
        <w:tabs>
          <w:tab w:val="left" w:pos="720"/>
          <w:tab w:val="left" w:pos="2160"/>
          <w:tab w:val="left" w:pos="3600"/>
          <w:tab w:val="left" w:pos="5040"/>
          <w:tab w:val="left" w:pos="6480"/>
        </w:tabs>
        <w:spacing w:after="0" w:line="240" w:lineRule="exact"/>
        <w:jc w:val="both"/>
        <w:rPr>
          <w:rFonts w:ascii="Garamond" w:hAnsi="Garamond"/>
        </w:rPr>
      </w:pPr>
      <w:r w:rsidRPr="00AA3AC8">
        <w:rPr>
          <w:rFonts w:ascii="Garamond" w:hAnsi="Garamond"/>
        </w:rPr>
        <w:t>Les candidatures seront appréciées sur la base du barème d’évaluation annexé au règlement de consultation notamment :</w:t>
      </w:r>
    </w:p>
    <w:p w14:paraId="20896B97" w14:textId="77777777" w:rsidR="00067385" w:rsidRPr="00AA3AC8" w:rsidRDefault="00067385" w:rsidP="00067385">
      <w:pPr>
        <w:tabs>
          <w:tab w:val="left" w:pos="720"/>
          <w:tab w:val="left" w:pos="2160"/>
          <w:tab w:val="left" w:pos="3600"/>
          <w:tab w:val="left" w:pos="5040"/>
          <w:tab w:val="left" w:pos="6480"/>
        </w:tabs>
        <w:spacing w:after="0" w:line="240" w:lineRule="exact"/>
        <w:jc w:val="both"/>
        <w:rPr>
          <w:rFonts w:ascii="Garamond" w:hAnsi="Garamond"/>
        </w:rPr>
      </w:pPr>
    </w:p>
    <w:p w14:paraId="52F154C0"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conformité</w:t>
      </w:r>
      <w:proofErr w:type="gramEnd"/>
      <w:r w:rsidRPr="001A1D14">
        <w:rPr>
          <w:rFonts w:ascii="Garamond" w:hAnsi="Garamond"/>
          <w:sz w:val="22"/>
          <w:szCs w:val="22"/>
        </w:rPr>
        <w:t xml:space="preserve"> avec les objectifs de dynamisation et de valorisation du port ;</w:t>
      </w:r>
    </w:p>
    <w:p w14:paraId="0F4D1BE0"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impact</w:t>
      </w:r>
      <w:proofErr w:type="gramEnd"/>
      <w:r w:rsidRPr="001A1D14">
        <w:rPr>
          <w:rFonts w:ascii="Garamond" w:hAnsi="Garamond"/>
          <w:sz w:val="22"/>
          <w:szCs w:val="22"/>
        </w:rPr>
        <w:t xml:space="preserve"> économique du projet ;</w:t>
      </w:r>
    </w:p>
    <w:p w14:paraId="1C3316DA"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qualité</w:t>
      </w:r>
      <w:proofErr w:type="gramEnd"/>
      <w:r w:rsidRPr="001A1D14">
        <w:rPr>
          <w:rFonts w:ascii="Garamond" w:hAnsi="Garamond"/>
          <w:sz w:val="22"/>
          <w:szCs w:val="22"/>
        </w:rPr>
        <w:t xml:space="preserve"> et attractivité de l’offre de négoce et de services ;</w:t>
      </w:r>
    </w:p>
    <w:p w14:paraId="6F005EB1"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aménagement</w:t>
      </w:r>
      <w:proofErr w:type="gramEnd"/>
      <w:r w:rsidRPr="001A1D14">
        <w:rPr>
          <w:rFonts w:ascii="Garamond" w:hAnsi="Garamond"/>
          <w:sz w:val="22"/>
          <w:szCs w:val="22"/>
        </w:rPr>
        <w:t xml:space="preserve"> intérieur et organisation des lieux ;</w:t>
      </w:r>
    </w:p>
    <w:p w14:paraId="7C3DA0A9"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démarche</w:t>
      </w:r>
      <w:proofErr w:type="gramEnd"/>
      <w:r w:rsidRPr="001A1D14">
        <w:rPr>
          <w:rFonts w:ascii="Garamond" w:hAnsi="Garamond"/>
          <w:sz w:val="22"/>
          <w:szCs w:val="22"/>
        </w:rPr>
        <w:t xml:space="preserve"> durable et environnementale ;</w:t>
      </w:r>
    </w:p>
    <w:p w14:paraId="6349770B" w14:textId="77777777" w:rsidR="00067385" w:rsidRPr="001A1D14" w:rsidRDefault="00067385" w:rsidP="00067385">
      <w:pPr>
        <w:pStyle w:val="Paragraphedeliste"/>
        <w:numPr>
          <w:ilvl w:val="0"/>
          <w:numId w:val="13"/>
        </w:numPr>
        <w:spacing w:after="0" w:line="240" w:lineRule="auto"/>
        <w:ind w:left="714" w:hanging="357"/>
        <w:jc w:val="both"/>
        <w:rPr>
          <w:rFonts w:ascii="Garamond" w:hAnsi="Garamond"/>
          <w:sz w:val="22"/>
          <w:szCs w:val="22"/>
        </w:rPr>
      </w:pPr>
      <w:proofErr w:type="gramStart"/>
      <w:r w:rsidRPr="001A1D14">
        <w:rPr>
          <w:rFonts w:ascii="Garamond" w:hAnsi="Garamond"/>
          <w:sz w:val="22"/>
          <w:szCs w:val="22"/>
        </w:rPr>
        <w:t>solidité</w:t>
      </w:r>
      <w:proofErr w:type="gramEnd"/>
      <w:r w:rsidRPr="001A1D14">
        <w:rPr>
          <w:rFonts w:ascii="Garamond" w:hAnsi="Garamond"/>
          <w:sz w:val="22"/>
          <w:szCs w:val="22"/>
        </w:rPr>
        <w:t xml:space="preserve"> financière et garanties.</w:t>
      </w:r>
    </w:p>
    <w:p w14:paraId="1468C062" w14:textId="77777777" w:rsidR="00067385" w:rsidRDefault="00067385" w:rsidP="00067385">
      <w:pPr>
        <w:ind w:firstLine="708"/>
        <w:rPr>
          <w:rFonts w:ascii="Garamond" w:hAnsi="Garamond"/>
          <w:color w:val="FF0000"/>
        </w:rPr>
      </w:pPr>
    </w:p>
    <w:p w14:paraId="11A92BD9" w14:textId="77777777" w:rsidR="00067385" w:rsidRPr="00955AE9" w:rsidRDefault="00067385" w:rsidP="00067385">
      <w:pPr>
        <w:pStyle w:val="Paragraphedeliste"/>
        <w:numPr>
          <w:ilvl w:val="0"/>
          <w:numId w:val="25"/>
        </w:numPr>
        <w:ind w:left="644"/>
        <w:rPr>
          <w:rFonts w:ascii="Garamond" w:hAnsi="Garamond"/>
          <w:b/>
          <w:sz w:val="32"/>
          <w:u w:val="single"/>
        </w:rPr>
      </w:pPr>
      <w:r>
        <w:rPr>
          <w:rFonts w:ascii="Garamond" w:hAnsi="Garamond"/>
          <w:b/>
          <w:sz w:val="32"/>
          <w:u w:val="single"/>
        </w:rPr>
        <w:t>Voies de recours</w:t>
      </w:r>
      <w:r w:rsidRPr="00955AE9">
        <w:rPr>
          <w:rFonts w:ascii="Garamond" w:hAnsi="Garamond"/>
          <w:b/>
          <w:sz w:val="32"/>
          <w:u w:val="single"/>
        </w:rPr>
        <w:t>:</w:t>
      </w:r>
    </w:p>
    <w:p w14:paraId="2203D8CF" w14:textId="77777777" w:rsidR="00067385" w:rsidRDefault="00067385" w:rsidP="00067385">
      <w:pPr>
        <w:tabs>
          <w:tab w:val="left" w:pos="720"/>
          <w:tab w:val="left" w:pos="2160"/>
          <w:tab w:val="left" w:pos="3600"/>
          <w:tab w:val="left" w:pos="5040"/>
          <w:tab w:val="left" w:pos="6480"/>
        </w:tabs>
        <w:spacing w:line="240" w:lineRule="exact"/>
        <w:jc w:val="both"/>
        <w:rPr>
          <w:rFonts w:ascii="Garamond" w:hAnsi="Garamond"/>
        </w:rPr>
      </w:pPr>
      <w:r w:rsidRPr="00C3432B">
        <w:rPr>
          <w:rFonts w:ascii="Garamond" w:hAnsi="Garamond"/>
        </w:rPr>
        <w:t xml:space="preserve">Les candidats </w:t>
      </w:r>
      <w:r>
        <w:rPr>
          <w:rFonts w:ascii="Garamond" w:hAnsi="Garamond"/>
        </w:rPr>
        <w:t>peuvent, en cas de contestation, exercer un recours devant le tribunal administratif de Lille :</w:t>
      </w:r>
    </w:p>
    <w:p w14:paraId="08A140CA" w14:textId="77777777" w:rsidR="00067385" w:rsidRDefault="00067385" w:rsidP="00067385">
      <w:pPr>
        <w:tabs>
          <w:tab w:val="left" w:pos="720"/>
          <w:tab w:val="left" w:pos="2160"/>
          <w:tab w:val="left" w:pos="3600"/>
          <w:tab w:val="left" w:pos="5040"/>
          <w:tab w:val="left" w:pos="6480"/>
        </w:tabs>
        <w:spacing w:line="240" w:lineRule="exact"/>
        <w:jc w:val="both"/>
        <w:rPr>
          <w:rFonts w:ascii="Garamond" w:hAnsi="Garamond"/>
        </w:rPr>
      </w:pPr>
      <w:r>
        <w:rPr>
          <w:rFonts w:ascii="Garamond" w:hAnsi="Garamond"/>
        </w:rPr>
        <w:t>5 rue Geoffroy Saint Hilaire – CS 62039 – 59 014 LILLE CEDEX</w:t>
      </w:r>
    </w:p>
    <w:p w14:paraId="2D3F32B7" w14:textId="77777777" w:rsidR="00067385" w:rsidRDefault="00067385" w:rsidP="00067385">
      <w:pPr>
        <w:tabs>
          <w:tab w:val="left" w:pos="720"/>
          <w:tab w:val="left" w:pos="2160"/>
          <w:tab w:val="left" w:pos="3600"/>
          <w:tab w:val="left" w:pos="5040"/>
          <w:tab w:val="left" w:pos="6480"/>
        </w:tabs>
        <w:spacing w:line="240" w:lineRule="exact"/>
        <w:jc w:val="both"/>
        <w:rPr>
          <w:rFonts w:ascii="Garamond" w:hAnsi="Garamond"/>
        </w:rPr>
      </w:pPr>
      <w:r>
        <w:rPr>
          <w:rFonts w:ascii="Garamond" w:hAnsi="Garamond"/>
        </w:rPr>
        <w:t>Téléphone : 03 59 54 42 42</w:t>
      </w:r>
    </w:p>
    <w:p w14:paraId="6C896C32" w14:textId="77777777" w:rsidR="00067385" w:rsidRDefault="00067385" w:rsidP="00067385">
      <w:pPr>
        <w:tabs>
          <w:tab w:val="left" w:pos="720"/>
          <w:tab w:val="left" w:pos="2160"/>
          <w:tab w:val="left" w:pos="3600"/>
          <w:tab w:val="left" w:pos="5040"/>
          <w:tab w:val="left" w:pos="6480"/>
        </w:tabs>
        <w:spacing w:line="240" w:lineRule="exact"/>
        <w:jc w:val="both"/>
        <w:rPr>
          <w:rFonts w:ascii="Garamond" w:hAnsi="Garamond"/>
        </w:rPr>
      </w:pPr>
      <w:r>
        <w:rPr>
          <w:rFonts w:ascii="Garamond" w:hAnsi="Garamond"/>
        </w:rPr>
        <w:t>Mail : greffe.ta-lille@juradm.fr – Site internet : http://lille.tribunal-administratif.fr</w:t>
      </w:r>
    </w:p>
    <w:p w14:paraId="7521DFA4" w14:textId="522B1569" w:rsidR="00405F25" w:rsidRDefault="00405F25" w:rsidP="00472529">
      <w:pPr>
        <w:jc w:val="both"/>
        <w:rPr>
          <w:rFonts w:ascii="Garamond" w:hAnsi="Garamond"/>
          <w:b/>
          <w:sz w:val="32"/>
          <w:szCs w:val="32"/>
        </w:rPr>
      </w:pPr>
    </w:p>
    <w:p w14:paraId="3644DACE" w14:textId="77777777" w:rsidR="00614B98" w:rsidRDefault="00614B98" w:rsidP="00472529">
      <w:pPr>
        <w:jc w:val="both"/>
        <w:rPr>
          <w:rFonts w:ascii="Garamond" w:hAnsi="Garamond"/>
          <w:b/>
          <w:sz w:val="32"/>
          <w:szCs w:val="32"/>
        </w:rPr>
      </w:pPr>
    </w:p>
    <w:p w14:paraId="4107E52A" w14:textId="77777777" w:rsidR="00614B98" w:rsidRDefault="00614B98" w:rsidP="00472529">
      <w:pPr>
        <w:jc w:val="both"/>
        <w:rPr>
          <w:rFonts w:ascii="Garamond" w:hAnsi="Garamond"/>
          <w:b/>
          <w:sz w:val="32"/>
          <w:szCs w:val="32"/>
        </w:rPr>
      </w:pPr>
    </w:p>
    <w:p w14:paraId="26C28EC9" w14:textId="77777777" w:rsidR="00614B98" w:rsidRDefault="00614B98" w:rsidP="00472529">
      <w:pPr>
        <w:jc w:val="both"/>
        <w:rPr>
          <w:rFonts w:ascii="Garamond" w:hAnsi="Garamond"/>
          <w:b/>
          <w:sz w:val="32"/>
          <w:szCs w:val="32"/>
        </w:rPr>
      </w:pPr>
    </w:p>
    <w:p w14:paraId="44CBD2F5" w14:textId="77777777" w:rsidR="00614B98" w:rsidRDefault="00614B98" w:rsidP="00472529">
      <w:pPr>
        <w:jc w:val="both"/>
        <w:rPr>
          <w:rFonts w:ascii="Garamond" w:hAnsi="Garamond"/>
          <w:b/>
          <w:sz w:val="32"/>
          <w:szCs w:val="32"/>
        </w:rPr>
      </w:pPr>
    </w:p>
    <w:p w14:paraId="0AD5387B" w14:textId="77777777" w:rsidR="00614B98" w:rsidRDefault="00614B98" w:rsidP="00472529">
      <w:pPr>
        <w:jc w:val="both"/>
        <w:rPr>
          <w:rFonts w:ascii="Garamond" w:hAnsi="Garamond"/>
          <w:b/>
          <w:sz w:val="32"/>
          <w:szCs w:val="32"/>
        </w:rPr>
      </w:pPr>
    </w:p>
    <w:p w14:paraId="5A1A43DF" w14:textId="77777777" w:rsidR="00614B98" w:rsidRDefault="00614B98" w:rsidP="00472529">
      <w:pPr>
        <w:jc w:val="both"/>
        <w:rPr>
          <w:rFonts w:ascii="Garamond" w:hAnsi="Garamond"/>
          <w:b/>
          <w:sz w:val="32"/>
          <w:szCs w:val="32"/>
        </w:rPr>
      </w:pPr>
    </w:p>
    <w:p w14:paraId="7BC325FB" w14:textId="77777777" w:rsidR="00614B98" w:rsidRDefault="00614B98" w:rsidP="00472529">
      <w:pPr>
        <w:jc w:val="both"/>
        <w:rPr>
          <w:rFonts w:ascii="Garamond" w:hAnsi="Garamond"/>
          <w:b/>
          <w:sz w:val="32"/>
          <w:szCs w:val="32"/>
        </w:rPr>
      </w:pPr>
    </w:p>
    <w:p w14:paraId="76B7DE3E" w14:textId="77777777" w:rsidR="00614B98" w:rsidRDefault="00614B98" w:rsidP="00472529">
      <w:pPr>
        <w:jc w:val="both"/>
        <w:rPr>
          <w:rFonts w:ascii="Garamond" w:hAnsi="Garamond"/>
          <w:b/>
          <w:sz w:val="32"/>
          <w:szCs w:val="32"/>
        </w:rPr>
      </w:pPr>
    </w:p>
    <w:p w14:paraId="59E137CE" w14:textId="3A0897E4" w:rsidR="00B4489C" w:rsidRDefault="00B4489C" w:rsidP="00472529">
      <w:pPr>
        <w:jc w:val="both"/>
        <w:rPr>
          <w:rFonts w:ascii="Garamond" w:hAnsi="Garamond"/>
          <w:b/>
          <w:sz w:val="32"/>
          <w:szCs w:val="32"/>
        </w:rPr>
      </w:pPr>
      <w:r>
        <w:rPr>
          <w:rFonts w:ascii="Garamond" w:hAnsi="Garamond"/>
          <w:b/>
          <w:sz w:val="32"/>
          <w:szCs w:val="32"/>
        </w:rPr>
        <w:t>ANNEXE 2 : Barème d’évaluation (100 points)</w:t>
      </w:r>
    </w:p>
    <w:p w14:paraId="7447EEB3" w14:textId="4CC91FB7" w:rsidR="00B4489C" w:rsidRDefault="00B4489C" w:rsidP="00472529">
      <w:pPr>
        <w:jc w:val="both"/>
        <w:rPr>
          <w:rFonts w:ascii="Garamond" w:hAnsi="Garamond"/>
          <w:b/>
          <w:sz w:val="32"/>
          <w:szCs w:val="32"/>
        </w:rPr>
      </w:pPr>
    </w:p>
    <w:tbl>
      <w:tblPr>
        <w:tblStyle w:val="Grilledutableau"/>
        <w:tblW w:w="0" w:type="auto"/>
        <w:tblLook w:val="04A0" w:firstRow="1" w:lastRow="0" w:firstColumn="1" w:lastColumn="0" w:noHBand="0" w:noVBand="1"/>
      </w:tblPr>
      <w:tblGrid>
        <w:gridCol w:w="3539"/>
        <w:gridCol w:w="4536"/>
        <w:gridCol w:w="985"/>
      </w:tblGrid>
      <w:tr w:rsidR="00B4489C" w14:paraId="6ECD4F50" w14:textId="77777777" w:rsidTr="00DA1D3C">
        <w:tc>
          <w:tcPr>
            <w:tcW w:w="3539" w:type="dxa"/>
          </w:tcPr>
          <w:p w14:paraId="242B8E27" w14:textId="4975A094" w:rsidR="00B4489C" w:rsidRPr="00CC5EC0" w:rsidRDefault="00CC5EC0" w:rsidP="00472529">
            <w:pPr>
              <w:jc w:val="both"/>
              <w:rPr>
                <w:rFonts w:ascii="Garamond" w:hAnsi="Garamond"/>
                <w:b/>
              </w:rPr>
            </w:pPr>
            <w:r>
              <w:rPr>
                <w:rFonts w:ascii="Garamond" w:hAnsi="Garamond"/>
                <w:b/>
              </w:rPr>
              <w:t>Critères</w:t>
            </w:r>
          </w:p>
        </w:tc>
        <w:tc>
          <w:tcPr>
            <w:tcW w:w="4536" w:type="dxa"/>
          </w:tcPr>
          <w:p w14:paraId="35F93DD1" w14:textId="5D8AE965" w:rsidR="00B4489C" w:rsidRPr="00CC5EC0" w:rsidRDefault="00CC5EC0" w:rsidP="00472529">
            <w:pPr>
              <w:jc w:val="both"/>
              <w:rPr>
                <w:rFonts w:ascii="Garamond" w:hAnsi="Garamond"/>
                <w:b/>
              </w:rPr>
            </w:pPr>
            <w:r>
              <w:rPr>
                <w:rFonts w:ascii="Garamond" w:hAnsi="Garamond"/>
                <w:b/>
              </w:rPr>
              <w:t>Sous-critères</w:t>
            </w:r>
          </w:p>
        </w:tc>
        <w:tc>
          <w:tcPr>
            <w:tcW w:w="985" w:type="dxa"/>
          </w:tcPr>
          <w:p w14:paraId="35C557FD" w14:textId="69910D47" w:rsidR="00B4489C" w:rsidRPr="00CC5EC0" w:rsidRDefault="00CC5EC0" w:rsidP="00472529">
            <w:pPr>
              <w:jc w:val="both"/>
              <w:rPr>
                <w:rFonts w:ascii="Garamond" w:hAnsi="Garamond"/>
                <w:b/>
              </w:rPr>
            </w:pPr>
            <w:r>
              <w:rPr>
                <w:rFonts w:ascii="Garamond" w:hAnsi="Garamond"/>
                <w:b/>
              </w:rPr>
              <w:t>Points</w:t>
            </w:r>
          </w:p>
        </w:tc>
      </w:tr>
      <w:tr w:rsidR="00CC5EC0" w14:paraId="19B09B70" w14:textId="77777777" w:rsidTr="00DA1D3C">
        <w:tc>
          <w:tcPr>
            <w:tcW w:w="3539" w:type="dxa"/>
            <w:vMerge w:val="restart"/>
            <w:vAlign w:val="center"/>
          </w:tcPr>
          <w:p w14:paraId="55689810" w14:textId="4EBF506A" w:rsidR="00CC5EC0" w:rsidRDefault="00CC5EC0" w:rsidP="00100BD6">
            <w:pPr>
              <w:rPr>
                <w:rFonts w:ascii="Garamond" w:hAnsi="Garamond"/>
              </w:rPr>
            </w:pPr>
            <w:r>
              <w:rPr>
                <w:rFonts w:ascii="Garamond" w:hAnsi="Garamond"/>
              </w:rPr>
              <w:t xml:space="preserve">1 </w:t>
            </w:r>
            <w:r w:rsidR="006D749B">
              <w:rPr>
                <w:rFonts w:ascii="Garamond" w:hAnsi="Garamond"/>
              </w:rPr>
              <w:t>-</w:t>
            </w:r>
            <w:r>
              <w:rPr>
                <w:rFonts w:ascii="Garamond" w:hAnsi="Garamond"/>
              </w:rPr>
              <w:t xml:space="preserve"> Conformité avec les objectifs de dynamisation et de valorisation du port</w:t>
            </w:r>
          </w:p>
        </w:tc>
        <w:tc>
          <w:tcPr>
            <w:tcW w:w="4536" w:type="dxa"/>
            <w:vAlign w:val="center"/>
          </w:tcPr>
          <w:p w14:paraId="289E7C26" w14:textId="4E8436CC" w:rsidR="00CC5EC0" w:rsidRDefault="00CC5EC0" w:rsidP="00CC5EC0">
            <w:pPr>
              <w:rPr>
                <w:rFonts w:ascii="Garamond" w:hAnsi="Garamond"/>
              </w:rPr>
            </w:pPr>
            <w:r>
              <w:rPr>
                <w:rFonts w:ascii="Garamond" w:hAnsi="Garamond"/>
              </w:rPr>
              <w:t>Identité maritime et portuaire (0-10)</w:t>
            </w:r>
          </w:p>
        </w:tc>
        <w:tc>
          <w:tcPr>
            <w:tcW w:w="985" w:type="dxa"/>
            <w:vMerge w:val="restart"/>
            <w:vAlign w:val="center"/>
          </w:tcPr>
          <w:p w14:paraId="630D8B94" w14:textId="63478169" w:rsidR="00CC5EC0" w:rsidRDefault="00100BD6" w:rsidP="00100BD6">
            <w:pPr>
              <w:jc w:val="center"/>
              <w:rPr>
                <w:rFonts w:ascii="Garamond" w:hAnsi="Garamond"/>
              </w:rPr>
            </w:pPr>
            <w:r>
              <w:rPr>
                <w:rFonts w:ascii="Garamond" w:hAnsi="Garamond"/>
              </w:rPr>
              <w:t>/20</w:t>
            </w:r>
          </w:p>
        </w:tc>
      </w:tr>
      <w:tr w:rsidR="00CC5EC0" w14:paraId="7B2470D1" w14:textId="77777777" w:rsidTr="00DA1D3C">
        <w:tc>
          <w:tcPr>
            <w:tcW w:w="3539" w:type="dxa"/>
            <w:vMerge/>
            <w:vAlign w:val="center"/>
          </w:tcPr>
          <w:p w14:paraId="2747D608" w14:textId="77777777" w:rsidR="00CC5EC0" w:rsidRDefault="00CC5EC0" w:rsidP="00CC5EC0">
            <w:pPr>
              <w:jc w:val="center"/>
              <w:rPr>
                <w:rFonts w:ascii="Garamond" w:hAnsi="Garamond"/>
              </w:rPr>
            </w:pPr>
          </w:p>
        </w:tc>
        <w:tc>
          <w:tcPr>
            <w:tcW w:w="4536" w:type="dxa"/>
            <w:vAlign w:val="center"/>
          </w:tcPr>
          <w:p w14:paraId="09EAA92E" w14:textId="2E15FB49" w:rsidR="00CC5EC0" w:rsidRDefault="00CC5EC0" w:rsidP="00CC5EC0">
            <w:pPr>
              <w:rPr>
                <w:rFonts w:ascii="Garamond" w:hAnsi="Garamond"/>
              </w:rPr>
            </w:pPr>
            <w:r>
              <w:rPr>
                <w:rFonts w:ascii="Garamond" w:hAnsi="Garamond"/>
              </w:rPr>
              <w:t>Animation et attractivité du port (0-10)</w:t>
            </w:r>
          </w:p>
        </w:tc>
        <w:tc>
          <w:tcPr>
            <w:tcW w:w="985" w:type="dxa"/>
            <w:vMerge/>
            <w:vAlign w:val="center"/>
          </w:tcPr>
          <w:p w14:paraId="0A690D00" w14:textId="77777777" w:rsidR="00CC5EC0" w:rsidRDefault="00CC5EC0" w:rsidP="00100BD6">
            <w:pPr>
              <w:jc w:val="center"/>
              <w:rPr>
                <w:rFonts w:ascii="Garamond" w:hAnsi="Garamond"/>
              </w:rPr>
            </w:pPr>
          </w:p>
        </w:tc>
      </w:tr>
      <w:tr w:rsidR="006D749B" w14:paraId="0D66BFB4" w14:textId="77777777" w:rsidTr="00DA1D3C">
        <w:tc>
          <w:tcPr>
            <w:tcW w:w="3539" w:type="dxa"/>
            <w:vMerge w:val="restart"/>
            <w:vAlign w:val="center"/>
          </w:tcPr>
          <w:p w14:paraId="40090E7E" w14:textId="6CCE4536" w:rsidR="006D749B" w:rsidRDefault="006D749B" w:rsidP="00100BD6">
            <w:pPr>
              <w:rPr>
                <w:rFonts w:ascii="Garamond" w:hAnsi="Garamond"/>
              </w:rPr>
            </w:pPr>
            <w:r>
              <w:rPr>
                <w:rFonts w:ascii="Garamond" w:hAnsi="Garamond"/>
              </w:rPr>
              <w:t>2 - Impact économique du projet</w:t>
            </w:r>
          </w:p>
        </w:tc>
        <w:tc>
          <w:tcPr>
            <w:tcW w:w="4536" w:type="dxa"/>
            <w:vAlign w:val="center"/>
          </w:tcPr>
          <w:p w14:paraId="367DC852" w14:textId="5C868D99" w:rsidR="006D749B" w:rsidRDefault="006D749B" w:rsidP="00CC5EC0">
            <w:pPr>
              <w:rPr>
                <w:rFonts w:ascii="Garamond" w:hAnsi="Garamond"/>
              </w:rPr>
            </w:pPr>
            <w:r>
              <w:rPr>
                <w:rFonts w:ascii="Garamond" w:hAnsi="Garamond"/>
              </w:rPr>
              <w:t>Emploi locaux (0-10)</w:t>
            </w:r>
          </w:p>
        </w:tc>
        <w:tc>
          <w:tcPr>
            <w:tcW w:w="985" w:type="dxa"/>
            <w:vMerge w:val="restart"/>
            <w:vAlign w:val="center"/>
          </w:tcPr>
          <w:p w14:paraId="127AD5BF" w14:textId="018231CA" w:rsidR="006D749B" w:rsidRDefault="006D749B" w:rsidP="00100BD6">
            <w:pPr>
              <w:jc w:val="center"/>
              <w:rPr>
                <w:rFonts w:ascii="Garamond" w:hAnsi="Garamond"/>
              </w:rPr>
            </w:pPr>
            <w:r>
              <w:rPr>
                <w:rFonts w:ascii="Garamond" w:hAnsi="Garamond"/>
              </w:rPr>
              <w:t>/20</w:t>
            </w:r>
          </w:p>
        </w:tc>
      </w:tr>
      <w:tr w:rsidR="006D749B" w14:paraId="1CEFFD6D" w14:textId="77777777" w:rsidTr="00DA1D3C">
        <w:tc>
          <w:tcPr>
            <w:tcW w:w="3539" w:type="dxa"/>
            <w:vMerge/>
            <w:vAlign w:val="center"/>
          </w:tcPr>
          <w:p w14:paraId="39D52286" w14:textId="77777777" w:rsidR="006D749B" w:rsidRDefault="006D749B" w:rsidP="00100BD6">
            <w:pPr>
              <w:rPr>
                <w:rFonts w:ascii="Garamond" w:hAnsi="Garamond"/>
              </w:rPr>
            </w:pPr>
          </w:p>
        </w:tc>
        <w:tc>
          <w:tcPr>
            <w:tcW w:w="4536" w:type="dxa"/>
            <w:vAlign w:val="center"/>
          </w:tcPr>
          <w:p w14:paraId="409A491E" w14:textId="3F0CBE20" w:rsidR="006D749B" w:rsidRDefault="006D749B" w:rsidP="00CC5EC0">
            <w:pPr>
              <w:rPr>
                <w:rFonts w:ascii="Garamond" w:hAnsi="Garamond"/>
              </w:rPr>
            </w:pPr>
            <w:r>
              <w:rPr>
                <w:rFonts w:ascii="Garamond" w:hAnsi="Garamond"/>
              </w:rPr>
              <w:t>Retombées économiques et complémentarité (0-10)</w:t>
            </w:r>
          </w:p>
        </w:tc>
        <w:tc>
          <w:tcPr>
            <w:tcW w:w="985" w:type="dxa"/>
            <w:vMerge/>
            <w:vAlign w:val="center"/>
          </w:tcPr>
          <w:p w14:paraId="79F3E6F3" w14:textId="539B225D" w:rsidR="006D749B" w:rsidRDefault="006D749B" w:rsidP="00100BD6">
            <w:pPr>
              <w:jc w:val="center"/>
              <w:rPr>
                <w:rFonts w:ascii="Garamond" w:hAnsi="Garamond"/>
              </w:rPr>
            </w:pPr>
          </w:p>
        </w:tc>
      </w:tr>
      <w:tr w:rsidR="00DA1D3C" w14:paraId="5ADB7EBF" w14:textId="77777777" w:rsidTr="00DA1D3C">
        <w:tc>
          <w:tcPr>
            <w:tcW w:w="3539" w:type="dxa"/>
            <w:vMerge w:val="restart"/>
            <w:vAlign w:val="center"/>
          </w:tcPr>
          <w:p w14:paraId="3DDA0FE5" w14:textId="5FFC3EEA" w:rsidR="00DA1D3C" w:rsidRDefault="00DA1D3C" w:rsidP="00100BD6">
            <w:pPr>
              <w:rPr>
                <w:rFonts w:ascii="Garamond" w:hAnsi="Garamond"/>
              </w:rPr>
            </w:pPr>
            <w:r>
              <w:rPr>
                <w:rFonts w:ascii="Garamond" w:hAnsi="Garamond"/>
              </w:rPr>
              <w:t>3 - Qualité et attractivité de l’offre de négoce et de services</w:t>
            </w:r>
          </w:p>
        </w:tc>
        <w:tc>
          <w:tcPr>
            <w:tcW w:w="4536" w:type="dxa"/>
            <w:vAlign w:val="center"/>
          </w:tcPr>
          <w:p w14:paraId="71A0A11A" w14:textId="034E36C5" w:rsidR="00DA1D3C" w:rsidRDefault="00DA1D3C" w:rsidP="00CC5EC0">
            <w:pPr>
              <w:rPr>
                <w:rFonts w:ascii="Garamond" w:hAnsi="Garamond"/>
              </w:rPr>
            </w:pPr>
            <w:r>
              <w:rPr>
                <w:rFonts w:ascii="Garamond" w:hAnsi="Garamond"/>
              </w:rPr>
              <w:t>Diversité et originalité (0-10)</w:t>
            </w:r>
          </w:p>
        </w:tc>
        <w:tc>
          <w:tcPr>
            <w:tcW w:w="985" w:type="dxa"/>
            <w:vMerge w:val="restart"/>
            <w:vAlign w:val="center"/>
          </w:tcPr>
          <w:p w14:paraId="3A514547" w14:textId="2D2A5CC9" w:rsidR="00DA1D3C" w:rsidRDefault="00DA1D3C" w:rsidP="00100BD6">
            <w:pPr>
              <w:jc w:val="center"/>
              <w:rPr>
                <w:rFonts w:ascii="Garamond" w:hAnsi="Garamond"/>
              </w:rPr>
            </w:pPr>
            <w:r>
              <w:rPr>
                <w:rFonts w:ascii="Garamond" w:hAnsi="Garamond"/>
              </w:rPr>
              <w:t>/20</w:t>
            </w:r>
          </w:p>
        </w:tc>
      </w:tr>
      <w:tr w:rsidR="00DA1D3C" w14:paraId="7C0494BA" w14:textId="77777777" w:rsidTr="00DA1D3C">
        <w:tc>
          <w:tcPr>
            <w:tcW w:w="3539" w:type="dxa"/>
            <w:vMerge/>
            <w:vAlign w:val="center"/>
          </w:tcPr>
          <w:p w14:paraId="319A49F1" w14:textId="77777777" w:rsidR="00DA1D3C" w:rsidRDefault="00DA1D3C" w:rsidP="00100BD6">
            <w:pPr>
              <w:rPr>
                <w:rFonts w:ascii="Garamond" w:hAnsi="Garamond"/>
              </w:rPr>
            </w:pPr>
          </w:p>
        </w:tc>
        <w:tc>
          <w:tcPr>
            <w:tcW w:w="4536" w:type="dxa"/>
            <w:vAlign w:val="center"/>
          </w:tcPr>
          <w:p w14:paraId="07137341" w14:textId="660BACC2" w:rsidR="00DA1D3C" w:rsidRDefault="00DA1D3C" w:rsidP="00CC5EC0">
            <w:pPr>
              <w:rPr>
                <w:rFonts w:ascii="Garamond" w:hAnsi="Garamond"/>
              </w:rPr>
            </w:pPr>
            <w:r>
              <w:rPr>
                <w:rFonts w:ascii="Garamond" w:hAnsi="Garamond"/>
              </w:rPr>
              <w:t>Attractivité pour les habitants, touristes et usagers (0-10)</w:t>
            </w:r>
          </w:p>
        </w:tc>
        <w:tc>
          <w:tcPr>
            <w:tcW w:w="985" w:type="dxa"/>
            <w:vMerge/>
            <w:vAlign w:val="center"/>
          </w:tcPr>
          <w:p w14:paraId="103929C8" w14:textId="23952E9F" w:rsidR="00DA1D3C" w:rsidRDefault="00DA1D3C" w:rsidP="00100BD6">
            <w:pPr>
              <w:jc w:val="center"/>
              <w:rPr>
                <w:rFonts w:ascii="Garamond" w:hAnsi="Garamond"/>
              </w:rPr>
            </w:pPr>
          </w:p>
        </w:tc>
      </w:tr>
      <w:tr w:rsidR="00DA1D3C" w14:paraId="3668AEF3" w14:textId="77777777" w:rsidTr="00DA1D3C">
        <w:tc>
          <w:tcPr>
            <w:tcW w:w="3539" w:type="dxa"/>
            <w:vMerge w:val="restart"/>
            <w:vAlign w:val="center"/>
          </w:tcPr>
          <w:p w14:paraId="56CA90D1" w14:textId="12AE53ED" w:rsidR="00DA1D3C" w:rsidRDefault="00DA1D3C" w:rsidP="00100BD6">
            <w:pPr>
              <w:rPr>
                <w:rFonts w:ascii="Garamond" w:hAnsi="Garamond"/>
              </w:rPr>
            </w:pPr>
            <w:r>
              <w:rPr>
                <w:rFonts w:ascii="Garamond" w:hAnsi="Garamond"/>
              </w:rPr>
              <w:t>4 - Aménagement intérieur et organisation des lieux</w:t>
            </w:r>
          </w:p>
        </w:tc>
        <w:tc>
          <w:tcPr>
            <w:tcW w:w="4536" w:type="dxa"/>
            <w:vAlign w:val="center"/>
          </w:tcPr>
          <w:p w14:paraId="34227579" w14:textId="37B5EB6B" w:rsidR="00DA1D3C" w:rsidRDefault="00DA1D3C" w:rsidP="00CC5EC0">
            <w:pPr>
              <w:rPr>
                <w:rFonts w:ascii="Garamond" w:hAnsi="Garamond"/>
              </w:rPr>
            </w:pPr>
            <w:r>
              <w:rPr>
                <w:rFonts w:ascii="Garamond" w:hAnsi="Garamond"/>
              </w:rPr>
              <w:t>Qualité fonctionnelle (0-10)</w:t>
            </w:r>
          </w:p>
        </w:tc>
        <w:tc>
          <w:tcPr>
            <w:tcW w:w="985" w:type="dxa"/>
            <w:vMerge w:val="restart"/>
            <w:vAlign w:val="center"/>
          </w:tcPr>
          <w:p w14:paraId="29016ABD" w14:textId="704F74E9" w:rsidR="00DA1D3C" w:rsidRDefault="00DA1D3C" w:rsidP="00100BD6">
            <w:pPr>
              <w:jc w:val="center"/>
              <w:rPr>
                <w:rFonts w:ascii="Garamond" w:hAnsi="Garamond"/>
              </w:rPr>
            </w:pPr>
            <w:r>
              <w:rPr>
                <w:rFonts w:ascii="Garamond" w:hAnsi="Garamond"/>
              </w:rPr>
              <w:t>/20</w:t>
            </w:r>
          </w:p>
        </w:tc>
      </w:tr>
      <w:tr w:rsidR="00DA1D3C" w14:paraId="360A2606" w14:textId="77777777" w:rsidTr="00DA1D3C">
        <w:tc>
          <w:tcPr>
            <w:tcW w:w="3539" w:type="dxa"/>
            <w:vMerge/>
            <w:vAlign w:val="center"/>
          </w:tcPr>
          <w:p w14:paraId="2F371E87" w14:textId="77777777" w:rsidR="00DA1D3C" w:rsidRDefault="00DA1D3C" w:rsidP="00100BD6">
            <w:pPr>
              <w:rPr>
                <w:rFonts w:ascii="Garamond" w:hAnsi="Garamond"/>
              </w:rPr>
            </w:pPr>
          </w:p>
        </w:tc>
        <w:tc>
          <w:tcPr>
            <w:tcW w:w="4536" w:type="dxa"/>
            <w:vAlign w:val="center"/>
          </w:tcPr>
          <w:p w14:paraId="709AE7FF" w14:textId="076D9859" w:rsidR="00DA1D3C" w:rsidRDefault="00DA1D3C" w:rsidP="00CC5EC0">
            <w:pPr>
              <w:rPr>
                <w:rFonts w:ascii="Garamond" w:hAnsi="Garamond"/>
              </w:rPr>
            </w:pPr>
            <w:r>
              <w:rPr>
                <w:rFonts w:ascii="Garamond" w:hAnsi="Garamond"/>
              </w:rPr>
              <w:t>Respect des normes accessibilité et sécurité (0-10)</w:t>
            </w:r>
          </w:p>
        </w:tc>
        <w:tc>
          <w:tcPr>
            <w:tcW w:w="985" w:type="dxa"/>
            <w:vMerge/>
            <w:vAlign w:val="center"/>
          </w:tcPr>
          <w:p w14:paraId="01C3225E" w14:textId="77777777" w:rsidR="00DA1D3C" w:rsidRDefault="00DA1D3C" w:rsidP="00100BD6">
            <w:pPr>
              <w:jc w:val="center"/>
              <w:rPr>
                <w:rFonts w:ascii="Garamond" w:hAnsi="Garamond"/>
              </w:rPr>
            </w:pPr>
          </w:p>
        </w:tc>
      </w:tr>
      <w:tr w:rsidR="00DA1D3C" w14:paraId="47B5C5D6" w14:textId="77777777" w:rsidTr="00DA1D3C">
        <w:tc>
          <w:tcPr>
            <w:tcW w:w="3539" w:type="dxa"/>
            <w:vAlign w:val="center"/>
          </w:tcPr>
          <w:p w14:paraId="32DD13A5" w14:textId="1A563C52" w:rsidR="00DA1D3C" w:rsidRDefault="000F4FCA" w:rsidP="00100BD6">
            <w:pPr>
              <w:rPr>
                <w:rFonts w:ascii="Garamond" w:hAnsi="Garamond"/>
              </w:rPr>
            </w:pPr>
            <w:r>
              <w:rPr>
                <w:rFonts w:ascii="Garamond" w:hAnsi="Garamond"/>
              </w:rPr>
              <w:t>5 - Démarche durable et environnementale</w:t>
            </w:r>
          </w:p>
        </w:tc>
        <w:tc>
          <w:tcPr>
            <w:tcW w:w="4536" w:type="dxa"/>
            <w:vAlign w:val="center"/>
          </w:tcPr>
          <w:p w14:paraId="78F61335" w14:textId="77777777" w:rsidR="00DA1D3C" w:rsidRDefault="000F4FCA" w:rsidP="00CC5EC0">
            <w:pPr>
              <w:rPr>
                <w:rFonts w:ascii="Garamond" w:hAnsi="Garamond"/>
              </w:rPr>
            </w:pPr>
            <w:r>
              <w:rPr>
                <w:rFonts w:ascii="Garamond" w:hAnsi="Garamond"/>
              </w:rPr>
              <w:t xml:space="preserve">Réduction des déchets, circuits courts, éco-gestes </w:t>
            </w:r>
          </w:p>
          <w:p w14:paraId="66476E7D" w14:textId="0134B7EA" w:rsidR="000F4FCA" w:rsidRDefault="000F4FCA" w:rsidP="00CC5EC0">
            <w:pPr>
              <w:rPr>
                <w:rFonts w:ascii="Garamond" w:hAnsi="Garamond"/>
              </w:rPr>
            </w:pPr>
            <w:r>
              <w:rPr>
                <w:rFonts w:ascii="Garamond" w:hAnsi="Garamond"/>
              </w:rPr>
              <w:t>(0-10)</w:t>
            </w:r>
          </w:p>
        </w:tc>
        <w:tc>
          <w:tcPr>
            <w:tcW w:w="985" w:type="dxa"/>
            <w:vAlign w:val="center"/>
          </w:tcPr>
          <w:p w14:paraId="5D66B189" w14:textId="75C51D2A" w:rsidR="00DA1D3C" w:rsidRDefault="000F4FCA" w:rsidP="00100BD6">
            <w:pPr>
              <w:jc w:val="center"/>
              <w:rPr>
                <w:rFonts w:ascii="Garamond" w:hAnsi="Garamond"/>
              </w:rPr>
            </w:pPr>
            <w:r>
              <w:rPr>
                <w:rFonts w:ascii="Garamond" w:hAnsi="Garamond"/>
              </w:rPr>
              <w:t>/10</w:t>
            </w:r>
          </w:p>
        </w:tc>
      </w:tr>
      <w:tr w:rsidR="000F4FCA" w14:paraId="61F85FE5" w14:textId="77777777" w:rsidTr="00DA1D3C">
        <w:tc>
          <w:tcPr>
            <w:tcW w:w="3539" w:type="dxa"/>
            <w:vMerge w:val="restart"/>
            <w:vAlign w:val="center"/>
          </w:tcPr>
          <w:p w14:paraId="42CE30CD" w14:textId="7B82BD06" w:rsidR="000F4FCA" w:rsidRDefault="000F4FCA" w:rsidP="00100BD6">
            <w:pPr>
              <w:rPr>
                <w:rFonts w:ascii="Garamond" w:hAnsi="Garamond"/>
              </w:rPr>
            </w:pPr>
            <w:r>
              <w:rPr>
                <w:rFonts w:ascii="Garamond" w:hAnsi="Garamond"/>
              </w:rPr>
              <w:t>6 - Solidité financière et garanties</w:t>
            </w:r>
          </w:p>
        </w:tc>
        <w:tc>
          <w:tcPr>
            <w:tcW w:w="4536" w:type="dxa"/>
            <w:vAlign w:val="center"/>
          </w:tcPr>
          <w:p w14:paraId="7B32FB6A" w14:textId="614A5BBC" w:rsidR="000F4FCA" w:rsidRDefault="000F4FCA" w:rsidP="00CC5EC0">
            <w:pPr>
              <w:rPr>
                <w:rFonts w:ascii="Garamond" w:hAnsi="Garamond"/>
              </w:rPr>
            </w:pPr>
            <w:r>
              <w:rPr>
                <w:rFonts w:ascii="Garamond" w:hAnsi="Garamond"/>
              </w:rPr>
              <w:t>Capacité financière (0-5)</w:t>
            </w:r>
          </w:p>
        </w:tc>
        <w:tc>
          <w:tcPr>
            <w:tcW w:w="985" w:type="dxa"/>
            <w:vMerge w:val="restart"/>
            <w:vAlign w:val="center"/>
          </w:tcPr>
          <w:p w14:paraId="6DE414A1" w14:textId="785B3E29" w:rsidR="000F4FCA" w:rsidRDefault="000F4FCA" w:rsidP="00100BD6">
            <w:pPr>
              <w:jc w:val="center"/>
              <w:rPr>
                <w:rFonts w:ascii="Garamond" w:hAnsi="Garamond"/>
              </w:rPr>
            </w:pPr>
            <w:r>
              <w:rPr>
                <w:rFonts w:ascii="Garamond" w:hAnsi="Garamond"/>
              </w:rPr>
              <w:t>/10</w:t>
            </w:r>
          </w:p>
        </w:tc>
      </w:tr>
      <w:tr w:rsidR="000F4FCA" w14:paraId="0B84643B" w14:textId="77777777" w:rsidTr="00DA1D3C">
        <w:tc>
          <w:tcPr>
            <w:tcW w:w="3539" w:type="dxa"/>
            <w:vMerge/>
            <w:vAlign w:val="center"/>
          </w:tcPr>
          <w:p w14:paraId="4039C7F2" w14:textId="77777777" w:rsidR="000F4FCA" w:rsidRDefault="000F4FCA" w:rsidP="00100BD6">
            <w:pPr>
              <w:rPr>
                <w:rFonts w:ascii="Garamond" w:hAnsi="Garamond"/>
              </w:rPr>
            </w:pPr>
          </w:p>
        </w:tc>
        <w:tc>
          <w:tcPr>
            <w:tcW w:w="4536" w:type="dxa"/>
            <w:vAlign w:val="center"/>
          </w:tcPr>
          <w:p w14:paraId="03B857C0" w14:textId="4D2A1A0C" w:rsidR="000F4FCA" w:rsidRDefault="000F4FCA" w:rsidP="00CC5EC0">
            <w:pPr>
              <w:rPr>
                <w:rFonts w:ascii="Garamond" w:hAnsi="Garamond"/>
              </w:rPr>
            </w:pPr>
            <w:r>
              <w:rPr>
                <w:rFonts w:ascii="Garamond" w:hAnsi="Garamond"/>
              </w:rPr>
              <w:t>Garanties (0-5)</w:t>
            </w:r>
          </w:p>
        </w:tc>
        <w:tc>
          <w:tcPr>
            <w:tcW w:w="985" w:type="dxa"/>
            <w:vMerge/>
            <w:vAlign w:val="center"/>
          </w:tcPr>
          <w:p w14:paraId="520B0324" w14:textId="77777777" w:rsidR="000F4FCA" w:rsidRDefault="000F4FCA" w:rsidP="00100BD6">
            <w:pPr>
              <w:jc w:val="center"/>
              <w:rPr>
                <w:rFonts w:ascii="Garamond" w:hAnsi="Garamond"/>
              </w:rPr>
            </w:pPr>
          </w:p>
        </w:tc>
      </w:tr>
      <w:tr w:rsidR="000F4FCA" w14:paraId="05A991BB" w14:textId="77777777" w:rsidTr="00300588">
        <w:tc>
          <w:tcPr>
            <w:tcW w:w="8075" w:type="dxa"/>
            <w:gridSpan w:val="2"/>
            <w:vAlign w:val="center"/>
          </w:tcPr>
          <w:p w14:paraId="412F331B" w14:textId="1F97CF38" w:rsidR="000F4FCA" w:rsidRDefault="000F4FCA" w:rsidP="00CC5EC0">
            <w:pPr>
              <w:rPr>
                <w:rFonts w:ascii="Garamond" w:hAnsi="Garamond"/>
              </w:rPr>
            </w:pPr>
            <w:r>
              <w:rPr>
                <w:rFonts w:ascii="Garamond" w:hAnsi="Garamond"/>
              </w:rPr>
              <w:t>TOTAL</w:t>
            </w:r>
          </w:p>
        </w:tc>
        <w:tc>
          <w:tcPr>
            <w:tcW w:w="985" w:type="dxa"/>
            <w:vAlign w:val="center"/>
          </w:tcPr>
          <w:p w14:paraId="4AC86A79" w14:textId="788DE73B" w:rsidR="000F4FCA" w:rsidRDefault="000F4FCA" w:rsidP="00100BD6">
            <w:pPr>
              <w:jc w:val="center"/>
              <w:rPr>
                <w:rFonts w:ascii="Garamond" w:hAnsi="Garamond"/>
              </w:rPr>
            </w:pPr>
            <w:r>
              <w:rPr>
                <w:rFonts w:ascii="Garamond" w:hAnsi="Garamond"/>
              </w:rPr>
              <w:t>/100</w:t>
            </w:r>
          </w:p>
        </w:tc>
      </w:tr>
    </w:tbl>
    <w:p w14:paraId="5AD2845F" w14:textId="77777777" w:rsidR="00B4489C" w:rsidRPr="00472529" w:rsidRDefault="00B4489C" w:rsidP="00472529">
      <w:pPr>
        <w:jc w:val="both"/>
        <w:rPr>
          <w:rFonts w:ascii="Garamond" w:hAnsi="Garamond"/>
        </w:rPr>
      </w:pPr>
    </w:p>
    <w:p w14:paraId="2486577E" w14:textId="67FDC625" w:rsidR="00B20B9B" w:rsidRPr="00066698" w:rsidRDefault="00B20B9B" w:rsidP="00472529">
      <w:pPr>
        <w:jc w:val="both"/>
        <w:rPr>
          <w:rFonts w:ascii="Garamond" w:hAnsi="Garamond"/>
        </w:rPr>
      </w:pPr>
    </w:p>
    <w:p w14:paraId="215AAA6B" w14:textId="77777777" w:rsidR="00B20B9B" w:rsidRPr="00066698" w:rsidRDefault="00B20B9B" w:rsidP="00066698">
      <w:pPr>
        <w:jc w:val="both"/>
        <w:rPr>
          <w:rFonts w:ascii="Garamond" w:hAnsi="Garamond"/>
        </w:rPr>
      </w:pPr>
    </w:p>
    <w:p w14:paraId="5DB77F87" w14:textId="77777777" w:rsidR="00A92246" w:rsidRDefault="00A92246" w:rsidP="00B91334">
      <w:pPr>
        <w:spacing w:after="0"/>
        <w:rPr>
          <w:rFonts w:ascii="Garamond" w:hAnsi="Garamond"/>
        </w:rPr>
      </w:pPr>
    </w:p>
    <w:p w14:paraId="63A43C3A" w14:textId="77777777" w:rsidR="00A92246" w:rsidRDefault="00A92246" w:rsidP="00B91334">
      <w:pPr>
        <w:spacing w:after="0"/>
        <w:rPr>
          <w:rFonts w:ascii="Garamond" w:hAnsi="Garamond"/>
        </w:rPr>
      </w:pPr>
    </w:p>
    <w:p w14:paraId="6E6C6B02" w14:textId="491C2AD2" w:rsidR="00042D61" w:rsidRDefault="00042D61" w:rsidP="007E0AB7">
      <w:pPr>
        <w:rPr>
          <w:rFonts w:ascii="Garamond" w:hAnsi="Garamond"/>
          <w:b/>
          <w:sz w:val="32"/>
          <w:u w:val="single"/>
        </w:rPr>
      </w:pPr>
    </w:p>
    <w:p w14:paraId="58A3A283" w14:textId="53E2C3A4" w:rsidR="00307A84" w:rsidRDefault="00307A84" w:rsidP="007E0AB7">
      <w:pPr>
        <w:rPr>
          <w:rFonts w:ascii="Garamond" w:hAnsi="Garamond"/>
          <w:b/>
          <w:sz w:val="32"/>
          <w:u w:val="single"/>
        </w:rPr>
      </w:pPr>
    </w:p>
    <w:p w14:paraId="3D783AD4" w14:textId="406A0812" w:rsidR="00307A84" w:rsidRDefault="00307A84" w:rsidP="007E0AB7">
      <w:pPr>
        <w:rPr>
          <w:rFonts w:ascii="Garamond" w:hAnsi="Garamond"/>
          <w:b/>
          <w:sz w:val="32"/>
          <w:u w:val="single"/>
        </w:rPr>
      </w:pPr>
    </w:p>
    <w:p w14:paraId="3EC46AF0" w14:textId="34E11C23" w:rsidR="00307A84" w:rsidRDefault="00307A84" w:rsidP="007E0AB7">
      <w:pPr>
        <w:rPr>
          <w:rFonts w:ascii="Garamond" w:hAnsi="Garamond"/>
          <w:b/>
          <w:sz w:val="32"/>
          <w:u w:val="single"/>
        </w:rPr>
      </w:pPr>
    </w:p>
    <w:p w14:paraId="3B014AD9" w14:textId="7D2A35F1" w:rsidR="00307A84" w:rsidRDefault="00307A84" w:rsidP="007E0AB7">
      <w:pPr>
        <w:rPr>
          <w:rFonts w:ascii="Garamond" w:hAnsi="Garamond"/>
          <w:b/>
          <w:sz w:val="32"/>
          <w:u w:val="single"/>
        </w:rPr>
      </w:pPr>
    </w:p>
    <w:p w14:paraId="57646798" w14:textId="2E1B56D0" w:rsidR="00307A84" w:rsidRDefault="00307A84" w:rsidP="007E0AB7">
      <w:pPr>
        <w:rPr>
          <w:rFonts w:ascii="Garamond" w:hAnsi="Garamond"/>
          <w:b/>
          <w:sz w:val="32"/>
          <w:u w:val="single"/>
        </w:rPr>
      </w:pPr>
    </w:p>
    <w:p w14:paraId="69DE2E32" w14:textId="5DC29E55" w:rsidR="00307A84" w:rsidRDefault="00307A84" w:rsidP="007E0AB7">
      <w:pPr>
        <w:rPr>
          <w:rFonts w:ascii="Garamond" w:hAnsi="Garamond"/>
          <w:b/>
          <w:sz w:val="32"/>
          <w:u w:val="single"/>
        </w:rPr>
      </w:pPr>
    </w:p>
    <w:p w14:paraId="0E411081" w14:textId="10DAE863" w:rsidR="00307A84" w:rsidRDefault="00307A84" w:rsidP="007E0AB7">
      <w:pPr>
        <w:rPr>
          <w:rFonts w:ascii="Garamond" w:hAnsi="Garamond"/>
          <w:b/>
          <w:sz w:val="32"/>
          <w:u w:val="single"/>
        </w:rPr>
      </w:pPr>
    </w:p>
    <w:p w14:paraId="3911E838" w14:textId="6DDF4188" w:rsidR="00307A84" w:rsidRDefault="00307A84" w:rsidP="007E0AB7">
      <w:pPr>
        <w:rPr>
          <w:rFonts w:ascii="Garamond" w:hAnsi="Garamond"/>
          <w:b/>
          <w:sz w:val="32"/>
          <w:u w:val="single"/>
        </w:rPr>
      </w:pPr>
    </w:p>
    <w:p w14:paraId="28E1EAFB" w14:textId="23282AFF" w:rsidR="00307A84" w:rsidRDefault="00307A84" w:rsidP="007E0AB7">
      <w:pPr>
        <w:rPr>
          <w:rFonts w:ascii="Garamond" w:hAnsi="Garamond"/>
          <w:b/>
          <w:sz w:val="32"/>
          <w:u w:val="single"/>
        </w:rPr>
      </w:pPr>
    </w:p>
    <w:p w14:paraId="570641D7" w14:textId="6ED97121" w:rsidR="00307A84" w:rsidRDefault="00307A84" w:rsidP="007E0AB7">
      <w:pPr>
        <w:rPr>
          <w:rFonts w:ascii="Garamond" w:hAnsi="Garamond"/>
          <w:b/>
          <w:sz w:val="32"/>
          <w:u w:val="single"/>
        </w:rPr>
      </w:pPr>
    </w:p>
    <w:p w14:paraId="6CC81DB6" w14:textId="0A053403" w:rsidR="00307A84" w:rsidRDefault="00307A84" w:rsidP="00307A84">
      <w:pPr>
        <w:jc w:val="both"/>
        <w:rPr>
          <w:rFonts w:ascii="Garamond" w:hAnsi="Garamond"/>
          <w:b/>
          <w:sz w:val="32"/>
          <w:szCs w:val="32"/>
        </w:rPr>
      </w:pPr>
      <w:r>
        <w:rPr>
          <w:rFonts w:ascii="Garamond" w:hAnsi="Garamond"/>
          <w:b/>
          <w:noProof/>
          <w:sz w:val="32"/>
          <w:szCs w:val="32"/>
          <w:lang w:eastAsia="fr-FR"/>
        </w:rPr>
        <w:lastRenderedPageBreak/>
        <w:drawing>
          <wp:anchor distT="0" distB="0" distL="114300" distR="114300" simplePos="0" relativeHeight="251665408" behindDoc="0" locked="0" layoutInCell="1" allowOverlap="1" wp14:anchorId="25F85EC9" wp14:editId="44591A37">
            <wp:simplePos x="0" y="0"/>
            <wp:positionH relativeFrom="margin">
              <wp:align>center</wp:align>
            </wp:positionH>
            <wp:positionV relativeFrom="paragraph">
              <wp:posOffset>1033780</wp:posOffset>
            </wp:positionV>
            <wp:extent cx="5549900" cy="7849407"/>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58024985697-d2b4efcb-544d-41c5-bc55-72372ca69283_1.jpg"/>
                    <pic:cNvPicPr/>
                  </pic:nvPicPr>
                  <pic:blipFill>
                    <a:blip r:embed="rId9">
                      <a:extLst>
                        <a:ext uri="{28A0092B-C50C-407E-A947-70E740481C1C}">
                          <a14:useLocalDpi xmlns:a14="http://schemas.microsoft.com/office/drawing/2010/main" val="0"/>
                        </a:ext>
                      </a:extLst>
                    </a:blip>
                    <a:stretch>
                      <a:fillRect/>
                    </a:stretch>
                  </pic:blipFill>
                  <pic:spPr>
                    <a:xfrm>
                      <a:off x="0" y="0"/>
                      <a:ext cx="5549900" cy="7849407"/>
                    </a:xfrm>
                    <a:prstGeom prst="rect">
                      <a:avLst/>
                    </a:prstGeom>
                  </pic:spPr>
                </pic:pic>
              </a:graphicData>
            </a:graphic>
            <wp14:sizeRelH relativeFrom="page">
              <wp14:pctWidth>0</wp14:pctWidth>
            </wp14:sizeRelH>
            <wp14:sizeRelV relativeFrom="page">
              <wp14:pctHeight>0</wp14:pctHeight>
            </wp14:sizeRelV>
          </wp:anchor>
        </w:drawing>
      </w:r>
      <w:r>
        <w:rPr>
          <w:rFonts w:ascii="Garamond" w:hAnsi="Garamond"/>
          <w:b/>
          <w:sz w:val="32"/>
          <w:szCs w:val="32"/>
        </w:rPr>
        <w:t xml:space="preserve">ANNEXE </w:t>
      </w:r>
      <w:r>
        <w:rPr>
          <w:rFonts w:ascii="Garamond" w:hAnsi="Garamond"/>
          <w:b/>
          <w:sz w:val="32"/>
          <w:szCs w:val="32"/>
        </w:rPr>
        <w:t>3</w:t>
      </w:r>
      <w:r>
        <w:rPr>
          <w:rFonts w:ascii="Garamond" w:hAnsi="Garamond"/>
          <w:b/>
          <w:sz w:val="32"/>
          <w:szCs w:val="32"/>
        </w:rPr>
        <w:t> : Arrêté n°A2016-02 du 12 janvier 2016 constituant le barème des redevances applicables aux autorisations d’occupation de longue et courte durées accordées par le Département sur le domaine public portuaire départemental d’</w:t>
      </w:r>
      <w:r w:rsidRPr="006F61FB">
        <w:rPr>
          <w:rFonts w:ascii="Garamond" w:hAnsi="Garamond"/>
          <w:b/>
          <w:sz w:val="32"/>
          <w:szCs w:val="32"/>
        </w:rPr>
        <w:t>Étaples</w:t>
      </w:r>
    </w:p>
    <w:p w14:paraId="5428B937" w14:textId="77777777" w:rsidR="00307A84" w:rsidRDefault="00307A84" w:rsidP="00307A84">
      <w:pPr>
        <w:jc w:val="both"/>
        <w:rPr>
          <w:rFonts w:ascii="Garamond" w:hAnsi="Garamond"/>
          <w:b/>
          <w:sz w:val="32"/>
          <w:szCs w:val="32"/>
        </w:rPr>
      </w:pPr>
    </w:p>
    <w:p w14:paraId="3956549D" w14:textId="77777777" w:rsidR="00307A84" w:rsidRDefault="00307A84" w:rsidP="00307A84">
      <w:pPr>
        <w:rPr>
          <w:rFonts w:ascii="Garamond" w:hAnsi="Garamond"/>
          <w:b/>
          <w:sz w:val="32"/>
          <w:u w:val="single"/>
        </w:rPr>
      </w:pPr>
    </w:p>
    <w:p w14:paraId="3FF8D883" w14:textId="77777777" w:rsidR="00307A84" w:rsidRDefault="00307A84" w:rsidP="00307A84">
      <w:pPr>
        <w:rPr>
          <w:rFonts w:ascii="Garamond" w:hAnsi="Garamond"/>
          <w:b/>
          <w:sz w:val="32"/>
          <w:u w:val="single"/>
        </w:rPr>
      </w:pPr>
    </w:p>
    <w:p w14:paraId="4896EC63" w14:textId="77777777" w:rsidR="00307A84" w:rsidRDefault="00307A84" w:rsidP="00307A84">
      <w:pPr>
        <w:rPr>
          <w:rFonts w:ascii="Garamond" w:hAnsi="Garamond"/>
          <w:b/>
          <w:sz w:val="32"/>
          <w:u w:val="single"/>
        </w:rPr>
      </w:pPr>
    </w:p>
    <w:p w14:paraId="60F760CA" w14:textId="77777777" w:rsidR="00307A84" w:rsidRDefault="00307A84" w:rsidP="00307A84">
      <w:pPr>
        <w:rPr>
          <w:rFonts w:ascii="Garamond" w:hAnsi="Garamond"/>
          <w:b/>
          <w:sz w:val="32"/>
          <w:u w:val="single"/>
        </w:rPr>
      </w:pPr>
    </w:p>
    <w:p w14:paraId="0D490286" w14:textId="77777777" w:rsidR="00307A84" w:rsidRDefault="00307A84" w:rsidP="00307A84">
      <w:pPr>
        <w:rPr>
          <w:rFonts w:ascii="Garamond" w:hAnsi="Garamond"/>
          <w:b/>
          <w:sz w:val="32"/>
          <w:u w:val="single"/>
        </w:rPr>
      </w:pPr>
    </w:p>
    <w:p w14:paraId="44F279B0" w14:textId="77777777" w:rsidR="00307A84" w:rsidRDefault="00307A84" w:rsidP="00307A84">
      <w:pPr>
        <w:rPr>
          <w:rFonts w:ascii="Garamond" w:hAnsi="Garamond"/>
          <w:b/>
          <w:sz w:val="32"/>
          <w:u w:val="single"/>
        </w:rPr>
      </w:pPr>
    </w:p>
    <w:p w14:paraId="253338D2" w14:textId="77777777" w:rsidR="00307A84" w:rsidRDefault="00307A84" w:rsidP="00307A84">
      <w:pPr>
        <w:rPr>
          <w:rFonts w:ascii="Garamond" w:hAnsi="Garamond"/>
          <w:b/>
          <w:sz w:val="32"/>
          <w:u w:val="single"/>
        </w:rPr>
      </w:pPr>
    </w:p>
    <w:p w14:paraId="391788A3" w14:textId="77777777" w:rsidR="00307A84" w:rsidRDefault="00307A84" w:rsidP="00307A84">
      <w:pPr>
        <w:rPr>
          <w:rFonts w:ascii="Garamond" w:hAnsi="Garamond"/>
          <w:b/>
          <w:sz w:val="32"/>
          <w:u w:val="single"/>
        </w:rPr>
      </w:pPr>
    </w:p>
    <w:p w14:paraId="56E19F78" w14:textId="77777777" w:rsidR="00307A84" w:rsidRDefault="00307A84" w:rsidP="00307A84">
      <w:pPr>
        <w:rPr>
          <w:rFonts w:ascii="Garamond" w:hAnsi="Garamond"/>
          <w:b/>
          <w:sz w:val="32"/>
          <w:u w:val="single"/>
        </w:rPr>
      </w:pPr>
    </w:p>
    <w:p w14:paraId="28AF98A9" w14:textId="77777777" w:rsidR="00307A84" w:rsidRDefault="00307A84" w:rsidP="00307A84">
      <w:pPr>
        <w:rPr>
          <w:rFonts w:ascii="Garamond" w:hAnsi="Garamond"/>
          <w:b/>
          <w:sz w:val="32"/>
          <w:u w:val="single"/>
        </w:rPr>
      </w:pPr>
    </w:p>
    <w:p w14:paraId="73804B9B" w14:textId="77777777" w:rsidR="00307A84" w:rsidRDefault="00307A84" w:rsidP="00307A84">
      <w:pPr>
        <w:rPr>
          <w:rFonts w:ascii="Garamond" w:hAnsi="Garamond"/>
          <w:b/>
          <w:sz w:val="32"/>
          <w:u w:val="single"/>
        </w:rPr>
      </w:pPr>
    </w:p>
    <w:p w14:paraId="1BE16CB3" w14:textId="77777777" w:rsidR="00307A84" w:rsidRDefault="00307A84" w:rsidP="00307A84">
      <w:pPr>
        <w:rPr>
          <w:rFonts w:ascii="Garamond" w:hAnsi="Garamond"/>
          <w:b/>
          <w:sz w:val="32"/>
          <w:u w:val="single"/>
        </w:rPr>
      </w:pPr>
    </w:p>
    <w:p w14:paraId="3213DE61" w14:textId="77777777" w:rsidR="00307A84" w:rsidRDefault="00307A84" w:rsidP="00307A84">
      <w:pPr>
        <w:rPr>
          <w:rFonts w:ascii="Garamond" w:hAnsi="Garamond"/>
          <w:b/>
          <w:sz w:val="32"/>
          <w:u w:val="single"/>
        </w:rPr>
      </w:pPr>
    </w:p>
    <w:p w14:paraId="3F46F06D" w14:textId="77777777" w:rsidR="00307A84" w:rsidRDefault="00307A84" w:rsidP="00307A84">
      <w:pPr>
        <w:rPr>
          <w:rFonts w:ascii="Garamond" w:hAnsi="Garamond"/>
          <w:b/>
          <w:sz w:val="32"/>
          <w:u w:val="single"/>
        </w:rPr>
      </w:pPr>
    </w:p>
    <w:p w14:paraId="1F82607D" w14:textId="77777777" w:rsidR="00307A84" w:rsidRDefault="00307A84" w:rsidP="00307A84">
      <w:pPr>
        <w:rPr>
          <w:rFonts w:ascii="Garamond" w:hAnsi="Garamond"/>
          <w:b/>
          <w:sz w:val="32"/>
          <w:u w:val="single"/>
        </w:rPr>
      </w:pPr>
    </w:p>
    <w:p w14:paraId="67BC5B8C" w14:textId="77777777" w:rsidR="00307A84" w:rsidRDefault="00307A84" w:rsidP="00307A84">
      <w:pPr>
        <w:rPr>
          <w:rFonts w:ascii="Garamond" w:hAnsi="Garamond"/>
          <w:b/>
          <w:sz w:val="32"/>
          <w:u w:val="single"/>
        </w:rPr>
      </w:pPr>
    </w:p>
    <w:p w14:paraId="4010F648" w14:textId="77777777" w:rsidR="00307A84" w:rsidRDefault="00307A84" w:rsidP="00307A84">
      <w:pPr>
        <w:rPr>
          <w:rFonts w:ascii="Garamond" w:hAnsi="Garamond"/>
          <w:b/>
          <w:sz w:val="32"/>
          <w:u w:val="single"/>
        </w:rPr>
      </w:pPr>
    </w:p>
    <w:p w14:paraId="65C4FBA0" w14:textId="77777777" w:rsidR="00307A84" w:rsidRDefault="00307A84" w:rsidP="00307A84">
      <w:pPr>
        <w:rPr>
          <w:rFonts w:ascii="Garamond" w:hAnsi="Garamond"/>
          <w:b/>
          <w:sz w:val="32"/>
          <w:u w:val="single"/>
        </w:rPr>
      </w:pPr>
    </w:p>
    <w:p w14:paraId="50F6104D" w14:textId="77777777" w:rsidR="00307A84" w:rsidRDefault="00307A84" w:rsidP="00307A84">
      <w:pPr>
        <w:rPr>
          <w:rFonts w:ascii="Garamond" w:hAnsi="Garamond"/>
          <w:b/>
          <w:sz w:val="32"/>
          <w:u w:val="single"/>
        </w:rPr>
      </w:pPr>
    </w:p>
    <w:p w14:paraId="0ADC3863" w14:textId="77777777" w:rsidR="00307A84" w:rsidRDefault="00307A84" w:rsidP="00307A84">
      <w:pPr>
        <w:rPr>
          <w:rFonts w:ascii="Garamond" w:hAnsi="Garamond"/>
          <w:b/>
          <w:sz w:val="32"/>
          <w:u w:val="single"/>
        </w:rPr>
      </w:pPr>
    </w:p>
    <w:p w14:paraId="3D6BDC59" w14:textId="77777777" w:rsidR="00307A84" w:rsidRDefault="00307A84" w:rsidP="00307A84">
      <w:pPr>
        <w:rPr>
          <w:rFonts w:ascii="Garamond" w:hAnsi="Garamond"/>
          <w:b/>
          <w:sz w:val="32"/>
          <w:u w:val="single"/>
        </w:rPr>
      </w:pPr>
    </w:p>
    <w:p w14:paraId="6DF10684" w14:textId="77777777" w:rsidR="00307A84" w:rsidRDefault="00307A84" w:rsidP="00307A84">
      <w:pPr>
        <w:rPr>
          <w:rFonts w:ascii="Garamond" w:hAnsi="Garamond"/>
          <w:b/>
          <w:sz w:val="32"/>
          <w:u w:val="single"/>
        </w:rPr>
      </w:pPr>
      <w:r>
        <w:rPr>
          <w:rFonts w:ascii="Garamond" w:hAnsi="Garamond"/>
          <w:b/>
          <w:noProof/>
          <w:sz w:val="32"/>
          <w:u w:val="single"/>
          <w:lang w:eastAsia="fr-FR"/>
        </w:rPr>
        <w:lastRenderedPageBreak/>
        <w:drawing>
          <wp:anchor distT="0" distB="0" distL="114300" distR="114300" simplePos="0" relativeHeight="251666432" behindDoc="1" locked="0" layoutInCell="1" allowOverlap="1" wp14:anchorId="294F779D" wp14:editId="68AC8E63">
            <wp:simplePos x="0" y="0"/>
            <wp:positionH relativeFrom="column">
              <wp:posOffset>1270</wp:posOffset>
            </wp:positionH>
            <wp:positionV relativeFrom="paragraph">
              <wp:posOffset>1270</wp:posOffset>
            </wp:positionV>
            <wp:extent cx="5759450" cy="8145780"/>
            <wp:effectExtent l="0" t="0" r="0" b="762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58024985697-d2b4efcb-544d-41c5-bc55-72372ca69283_2.jpg"/>
                    <pic:cNvPicPr/>
                  </pic:nvPicPr>
                  <pic:blipFill>
                    <a:blip r:embed="rId10">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14:sizeRelH relativeFrom="page">
              <wp14:pctWidth>0</wp14:pctWidth>
            </wp14:sizeRelH>
            <wp14:sizeRelV relativeFrom="page">
              <wp14:pctHeight>0</wp14:pctHeight>
            </wp14:sizeRelV>
          </wp:anchor>
        </w:drawing>
      </w:r>
    </w:p>
    <w:p w14:paraId="5293DB08" w14:textId="77777777" w:rsidR="00307A84" w:rsidRPr="00C5587E" w:rsidRDefault="00307A84" w:rsidP="00307A84">
      <w:pPr>
        <w:rPr>
          <w:rFonts w:ascii="Garamond" w:hAnsi="Garamond"/>
          <w:sz w:val="32"/>
        </w:rPr>
      </w:pPr>
    </w:p>
    <w:p w14:paraId="0D469D19" w14:textId="77777777" w:rsidR="00307A84" w:rsidRPr="00C5587E" w:rsidRDefault="00307A84" w:rsidP="00307A84">
      <w:pPr>
        <w:rPr>
          <w:rFonts w:ascii="Garamond" w:hAnsi="Garamond"/>
          <w:sz w:val="32"/>
        </w:rPr>
      </w:pPr>
    </w:p>
    <w:p w14:paraId="69057DBA" w14:textId="77777777" w:rsidR="00307A84" w:rsidRPr="00C5587E" w:rsidRDefault="00307A84" w:rsidP="00307A84">
      <w:pPr>
        <w:rPr>
          <w:rFonts w:ascii="Garamond" w:hAnsi="Garamond"/>
          <w:sz w:val="32"/>
        </w:rPr>
      </w:pPr>
    </w:p>
    <w:p w14:paraId="12B54AE0" w14:textId="77777777" w:rsidR="00307A84" w:rsidRPr="00C5587E" w:rsidRDefault="00307A84" w:rsidP="00307A84">
      <w:pPr>
        <w:rPr>
          <w:rFonts w:ascii="Garamond" w:hAnsi="Garamond"/>
          <w:sz w:val="32"/>
        </w:rPr>
      </w:pPr>
    </w:p>
    <w:p w14:paraId="500621FB" w14:textId="77777777" w:rsidR="00307A84" w:rsidRPr="00C5587E" w:rsidRDefault="00307A84" w:rsidP="00307A84">
      <w:pPr>
        <w:rPr>
          <w:rFonts w:ascii="Garamond" w:hAnsi="Garamond"/>
          <w:sz w:val="32"/>
        </w:rPr>
      </w:pPr>
    </w:p>
    <w:p w14:paraId="16527347" w14:textId="77777777" w:rsidR="00307A84" w:rsidRPr="00C5587E" w:rsidRDefault="00307A84" w:rsidP="00307A84">
      <w:pPr>
        <w:rPr>
          <w:rFonts w:ascii="Garamond" w:hAnsi="Garamond"/>
          <w:sz w:val="32"/>
        </w:rPr>
      </w:pPr>
    </w:p>
    <w:p w14:paraId="741D1D24" w14:textId="77777777" w:rsidR="00307A84" w:rsidRPr="00C5587E" w:rsidRDefault="00307A84" w:rsidP="00307A84">
      <w:pPr>
        <w:rPr>
          <w:rFonts w:ascii="Garamond" w:hAnsi="Garamond"/>
          <w:sz w:val="32"/>
        </w:rPr>
      </w:pPr>
    </w:p>
    <w:p w14:paraId="1BF3F0AE" w14:textId="77777777" w:rsidR="00307A84" w:rsidRPr="00C5587E" w:rsidRDefault="00307A84" w:rsidP="00307A84">
      <w:pPr>
        <w:rPr>
          <w:rFonts w:ascii="Garamond" w:hAnsi="Garamond"/>
          <w:sz w:val="32"/>
        </w:rPr>
      </w:pPr>
    </w:p>
    <w:p w14:paraId="78650DC3" w14:textId="77777777" w:rsidR="00307A84" w:rsidRPr="00C5587E" w:rsidRDefault="00307A84" w:rsidP="00307A84">
      <w:pPr>
        <w:rPr>
          <w:rFonts w:ascii="Garamond" w:hAnsi="Garamond"/>
          <w:sz w:val="32"/>
        </w:rPr>
      </w:pPr>
    </w:p>
    <w:p w14:paraId="57CDE7C7" w14:textId="77777777" w:rsidR="00307A84" w:rsidRPr="00C5587E" w:rsidRDefault="00307A84" w:rsidP="00307A84">
      <w:pPr>
        <w:rPr>
          <w:rFonts w:ascii="Garamond" w:hAnsi="Garamond"/>
          <w:sz w:val="32"/>
        </w:rPr>
      </w:pPr>
    </w:p>
    <w:p w14:paraId="1141938A" w14:textId="77777777" w:rsidR="00307A84" w:rsidRPr="00C5587E" w:rsidRDefault="00307A84" w:rsidP="00307A84">
      <w:pPr>
        <w:rPr>
          <w:rFonts w:ascii="Garamond" w:hAnsi="Garamond"/>
          <w:sz w:val="32"/>
        </w:rPr>
      </w:pPr>
    </w:p>
    <w:p w14:paraId="1BC5CB3C" w14:textId="77777777" w:rsidR="00307A84" w:rsidRPr="00C5587E" w:rsidRDefault="00307A84" w:rsidP="00307A84">
      <w:pPr>
        <w:rPr>
          <w:rFonts w:ascii="Garamond" w:hAnsi="Garamond"/>
          <w:sz w:val="32"/>
        </w:rPr>
      </w:pPr>
    </w:p>
    <w:p w14:paraId="0E1275D2" w14:textId="77777777" w:rsidR="00307A84" w:rsidRPr="00C5587E" w:rsidRDefault="00307A84" w:rsidP="00307A84">
      <w:pPr>
        <w:rPr>
          <w:rFonts w:ascii="Garamond" w:hAnsi="Garamond"/>
          <w:sz w:val="32"/>
        </w:rPr>
      </w:pPr>
    </w:p>
    <w:p w14:paraId="753EB587" w14:textId="77777777" w:rsidR="00307A84" w:rsidRPr="00C5587E" w:rsidRDefault="00307A84" w:rsidP="00307A84">
      <w:pPr>
        <w:rPr>
          <w:rFonts w:ascii="Garamond" w:hAnsi="Garamond"/>
          <w:sz w:val="32"/>
        </w:rPr>
      </w:pPr>
    </w:p>
    <w:p w14:paraId="01C6FDBF" w14:textId="77777777" w:rsidR="00307A84" w:rsidRPr="00C5587E" w:rsidRDefault="00307A84" w:rsidP="00307A84">
      <w:pPr>
        <w:rPr>
          <w:rFonts w:ascii="Garamond" w:hAnsi="Garamond"/>
          <w:sz w:val="32"/>
        </w:rPr>
      </w:pPr>
    </w:p>
    <w:p w14:paraId="4A014C0C" w14:textId="77777777" w:rsidR="00307A84" w:rsidRPr="00C5587E" w:rsidRDefault="00307A84" w:rsidP="00307A84">
      <w:pPr>
        <w:rPr>
          <w:rFonts w:ascii="Garamond" w:hAnsi="Garamond"/>
          <w:sz w:val="32"/>
        </w:rPr>
      </w:pPr>
    </w:p>
    <w:p w14:paraId="2ECF4307" w14:textId="77777777" w:rsidR="00307A84" w:rsidRPr="00C5587E" w:rsidRDefault="00307A84" w:rsidP="00307A84">
      <w:pPr>
        <w:rPr>
          <w:rFonts w:ascii="Garamond" w:hAnsi="Garamond"/>
          <w:sz w:val="32"/>
        </w:rPr>
      </w:pPr>
    </w:p>
    <w:p w14:paraId="604B25C7" w14:textId="77777777" w:rsidR="00307A84" w:rsidRPr="00C5587E" w:rsidRDefault="00307A84" w:rsidP="00307A84">
      <w:pPr>
        <w:rPr>
          <w:rFonts w:ascii="Garamond" w:hAnsi="Garamond"/>
          <w:sz w:val="32"/>
        </w:rPr>
      </w:pPr>
    </w:p>
    <w:p w14:paraId="3DF53303" w14:textId="77777777" w:rsidR="00307A84" w:rsidRPr="00C5587E" w:rsidRDefault="00307A84" w:rsidP="00307A84">
      <w:pPr>
        <w:rPr>
          <w:rFonts w:ascii="Garamond" w:hAnsi="Garamond"/>
          <w:sz w:val="32"/>
        </w:rPr>
      </w:pPr>
    </w:p>
    <w:p w14:paraId="02B2CD44" w14:textId="77777777" w:rsidR="00307A84" w:rsidRPr="00C5587E" w:rsidRDefault="00307A84" w:rsidP="00307A84">
      <w:pPr>
        <w:rPr>
          <w:rFonts w:ascii="Garamond" w:hAnsi="Garamond"/>
          <w:sz w:val="32"/>
        </w:rPr>
      </w:pPr>
    </w:p>
    <w:p w14:paraId="20794EA5" w14:textId="77777777" w:rsidR="00307A84" w:rsidRPr="00C5587E" w:rsidRDefault="00307A84" w:rsidP="00307A84">
      <w:pPr>
        <w:rPr>
          <w:rFonts w:ascii="Garamond" w:hAnsi="Garamond"/>
          <w:sz w:val="32"/>
        </w:rPr>
      </w:pPr>
    </w:p>
    <w:p w14:paraId="68CAD879" w14:textId="77777777" w:rsidR="00307A84" w:rsidRPr="00C5587E" w:rsidRDefault="00307A84" w:rsidP="00307A84">
      <w:pPr>
        <w:rPr>
          <w:rFonts w:ascii="Garamond" w:hAnsi="Garamond"/>
          <w:sz w:val="32"/>
        </w:rPr>
      </w:pPr>
    </w:p>
    <w:p w14:paraId="48DF8435" w14:textId="77777777" w:rsidR="00307A84" w:rsidRPr="00C5587E" w:rsidRDefault="00307A84" w:rsidP="00307A84">
      <w:pPr>
        <w:rPr>
          <w:rFonts w:ascii="Garamond" w:hAnsi="Garamond"/>
          <w:sz w:val="32"/>
        </w:rPr>
      </w:pPr>
    </w:p>
    <w:p w14:paraId="41DFAE76" w14:textId="77777777" w:rsidR="00307A84" w:rsidRDefault="00307A84" w:rsidP="00307A84">
      <w:pPr>
        <w:tabs>
          <w:tab w:val="left" w:pos="3220"/>
        </w:tabs>
        <w:rPr>
          <w:rFonts w:ascii="Garamond" w:hAnsi="Garamond"/>
          <w:sz w:val="32"/>
        </w:rPr>
      </w:pPr>
      <w:r>
        <w:rPr>
          <w:rFonts w:ascii="Garamond" w:hAnsi="Garamond"/>
          <w:sz w:val="32"/>
        </w:rPr>
        <w:tab/>
      </w:r>
    </w:p>
    <w:p w14:paraId="3D34AA1A" w14:textId="77777777" w:rsidR="00307A84" w:rsidRDefault="00307A84" w:rsidP="00307A84">
      <w:pPr>
        <w:tabs>
          <w:tab w:val="left" w:pos="3220"/>
        </w:tabs>
        <w:rPr>
          <w:rFonts w:ascii="Garamond" w:hAnsi="Garamond"/>
          <w:sz w:val="32"/>
        </w:rPr>
      </w:pPr>
      <w:r>
        <w:rPr>
          <w:rFonts w:ascii="Garamond" w:hAnsi="Garamond"/>
          <w:noProof/>
          <w:sz w:val="32"/>
          <w:lang w:eastAsia="fr-FR"/>
        </w:rPr>
        <w:lastRenderedPageBreak/>
        <w:drawing>
          <wp:inline distT="0" distB="0" distL="0" distR="0" wp14:anchorId="3EDF4953" wp14:editId="170CDB6F">
            <wp:extent cx="5759450" cy="8145780"/>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58024985697-d2b4efcb-544d-41c5-bc55-72372ca69283_3.jpg"/>
                    <pic:cNvPicPr/>
                  </pic:nvPicPr>
                  <pic:blipFill>
                    <a:blip r:embed="rId11">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286E7AFE" w14:textId="77777777" w:rsidR="00307A84" w:rsidRDefault="00307A84" w:rsidP="00307A84">
      <w:pPr>
        <w:rPr>
          <w:rFonts w:ascii="Garamond" w:hAnsi="Garamond"/>
          <w:sz w:val="32"/>
        </w:rPr>
      </w:pPr>
    </w:p>
    <w:p w14:paraId="31712A0E" w14:textId="77777777" w:rsidR="00307A84" w:rsidRDefault="00307A84" w:rsidP="00307A84">
      <w:pPr>
        <w:rPr>
          <w:rFonts w:ascii="Garamond" w:hAnsi="Garamond"/>
          <w:sz w:val="32"/>
        </w:rPr>
      </w:pPr>
    </w:p>
    <w:p w14:paraId="5D673560" w14:textId="77777777" w:rsidR="00307A84" w:rsidRDefault="00307A84" w:rsidP="00307A84">
      <w:pPr>
        <w:rPr>
          <w:rFonts w:ascii="Garamond" w:hAnsi="Garamond"/>
          <w:sz w:val="32"/>
        </w:rPr>
      </w:pPr>
      <w:r>
        <w:rPr>
          <w:rFonts w:ascii="Garamond" w:hAnsi="Garamond"/>
          <w:noProof/>
          <w:sz w:val="32"/>
          <w:lang w:eastAsia="fr-FR"/>
        </w:rPr>
        <w:drawing>
          <wp:inline distT="0" distB="0" distL="0" distR="0" wp14:anchorId="634AE27A" wp14:editId="4ADF4227">
            <wp:extent cx="5759450" cy="8145780"/>
            <wp:effectExtent l="0" t="0" r="0" b="762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758024985697-d2b4efcb-544d-41c5-bc55-72372ca69283_4.jpg"/>
                    <pic:cNvPicPr/>
                  </pic:nvPicPr>
                  <pic:blipFill>
                    <a:blip r:embed="rId12">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5B7778FE" w14:textId="77777777" w:rsidR="00307A84" w:rsidRDefault="00307A84" w:rsidP="00307A84">
      <w:pPr>
        <w:ind w:firstLine="708"/>
        <w:rPr>
          <w:rFonts w:ascii="Garamond" w:hAnsi="Garamond"/>
          <w:sz w:val="32"/>
        </w:rPr>
      </w:pPr>
    </w:p>
    <w:p w14:paraId="19AB4D73" w14:textId="4AF86BF5" w:rsidR="00307A84" w:rsidRDefault="00307A84" w:rsidP="0081669B">
      <w:pPr>
        <w:rPr>
          <w:rFonts w:ascii="Garamond" w:hAnsi="Garamond"/>
          <w:sz w:val="32"/>
        </w:rPr>
      </w:pPr>
    </w:p>
    <w:p w14:paraId="5BC6EB66" w14:textId="77777777" w:rsidR="00307A84" w:rsidRDefault="00307A84" w:rsidP="00307A84">
      <w:pPr>
        <w:ind w:firstLine="708"/>
        <w:rPr>
          <w:rFonts w:ascii="Garamond" w:hAnsi="Garamond"/>
          <w:sz w:val="32"/>
        </w:rPr>
      </w:pPr>
      <w:r>
        <w:rPr>
          <w:rFonts w:ascii="Garamond" w:hAnsi="Garamond"/>
          <w:noProof/>
          <w:sz w:val="32"/>
          <w:lang w:eastAsia="fr-FR"/>
        </w:rPr>
        <w:drawing>
          <wp:inline distT="0" distB="0" distL="0" distR="0" wp14:anchorId="71F9B838" wp14:editId="141D2552">
            <wp:extent cx="5759450" cy="78867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758024985697-d2b4efcb-544d-41c5-bc55-72372ca69283_5.jpg"/>
                    <pic:cNvPicPr/>
                  </pic:nvPicPr>
                  <pic:blipFill>
                    <a:blip r:embed="rId13">
                      <a:extLst>
                        <a:ext uri="{28A0092B-C50C-407E-A947-70E740481C1C}">
                          <a14:useLocalDpi xmlns:a14="http://schemas.microsoft.com/office/drawing/2010/main" val="0"/>
                        </a:ext>
                      </a:extLst>
                    </a:blip>
                    <a:stretch>
                      <a:fillRect/>
                    </a:stretch>
                  </pic:blipFill>
                  <pic:spPr>
                    <a:xfrm>
                      <a:off x="0" y="0"/>
                      <a:ext cx="5759450" cy="7886700"/>
                    </a:xfrm>
                    <a:prstGeom prst="rect">
                      <a:avLst/>
                    </a:prstGeom>
                  </pic:spPr>
                </pic:pic>
              </a:graphicData>
            </a:graphic>
          </wp:inline>
        </w:drawing>
      </w:r>
    </w:p>
    <w:p w14:paraId="794191DA" w14:textId="77777777" w:rsidR="00307A84" w:rsidRDefault="00307A84" w:rsidP="00307A84">
      <w:pPr>
        <w:ind w:firstLine="708"/>
        <w:rPr>
          <w:rFonts w:ascii="Garamond" w:hAnsi="Garamond"/>
          <w:sz w:val="32"/>
        </w:rPr>
      </w:pPr>
    </w:p>
    <w:p w14:paraId="63854451" w14:textId="77777777" w:rsidR="00307A84" w:rsidRDefault="00307A84" w:rsidP="00307A84">
      <w:pPr>
        <w:ind w:firstLine="708"/>
        <w:rPr>
          <w:rFonts w:ascii="Garamond" w:hAnsi="Garamond"/>
          <w:sz w:val="32"/>
        </w:rPr>
      </w:pPr>
      <w:r>
        <w:rPr>
          <w:rFonts w:ascii="Garamond" w:hAnsi="Garamond"/>
          <w:noProof/>
          <w:sz w:val="32"/>
          <w:lang w:eastAsia="fr-FR"/>
        </w:rPr>
        <w:drawing>
          <wp:inline distT="0" distB="0" distL="0" distR="0" wp14:anchorId="3D2D80B3" wp14:editId="15AF1890">
            <wp:extent cx="5759450" cy="81457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758024985697-d2b4efcb-544d-41c5-bc55-72372ca69283_6.jpg"/>
                    <pic:cNvPicPr/>
                  </pic:nvPicPr>
                  <pic:blipFill>
                    <a:blip r:embed="rId14">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6C304821" w14:textId="3E29F865" w:rsidR="00307A84" w:rsidRDefault="00307A84" w:rsidP="005A1220">
      <w:pPr>
        <w:rPr>
          <w:rFonts w:ascii="Garamond" w:hAnsi="Garamond"/>
          <w:sz w:val="32"/>
        </w:rPr>
      </w:pPr>
    </w:p>
    <w:p w14:paraId="134C1925" w14:textId="77777777" w:rsidR="00307A84" w:rsidRDefault="00307A84" w:rsidP="00307A84">
      <w:pPr>
        <w:ind w:firstLine="708"/>
        <w:rPr>
          <w:rFonts w:ascii="Garamond" w:hAnsi="Garamond"/>
          <w:sz w:val="32"/>
        </w:rPr>
      </w:pPr>
      <w:r>
        <w:rPr>
          <w:rFonts w:ascii="Garamond" w:hAnsi="Garamond"/>
          <w:noProof/>
          <w:sz w:val="32"/>
          <w:lang w:eastAsia="fr-FR"/>
        </w:rPr>
        <w:drawing>
          <wp:inline distT="0" distB="0" distL="0" distR="0" wp14:anchorId="794E155D" wp14:editId="439694CF">
            <wp:extent cx="5759450" cy="8145780"/>
            <wp:effectExtent l="0" t="0" r="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758024985697-d2b4efcb-544d-41c5-bc55-72372ca69283_7.jpg"/>
                    <pic:cNvPicPr/>
                  </pic:nvPicPr>
                  <pic:blipFill>
                    <a:blip r:embed="rId15">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23A35FC0" w14:textId="129EA7D6" w:rsidR="00307A84" w:rsidRDefault="00307A84" w:rsidP="005A1220">
      <w:pPr>
        <w:rPr>
          <w:rFonts w:ascii="Garamond" w:hAnsi="Garamond"/>
          <w:sz w:val="32"/>
        </w:rPr>
      </w:pPr>
    </w:p>
    <w:p w14:paraId="4D9D0D9C" w14:textId="77777777" w:rsidR="00307A84" w:rsidRDefault="00307A84" w:rsidP="00307A84">
      <w:pPr>
        <w:ind w:firstLine="708"/>
        <w:rPr>
          <w:rFonts w:ascii="Garamond" w:hAnsi="Garamond"/>
          <w:sz w:val="32"/>
        </w:rPr>
      </w:pPr>
      <w:r>
        <w:rPr>
          <w:rFonts w:ascii="Garamond" w:hAnsi="Garamond"/>
          <w:noProof/>
          <w:sz w:val="32"/>
          <w:lang w:eastAsia="fr-FR"/>
        </w:rPr>
        <w:drawing>
          <wp:inline distT="0" distB="0" distL="0" distR="0" wp14:anchorId="02D7A524" wp14:editId="25E704AF">
            <wp:extent cx="5759450" cy="8145780"/>
            <wp:effectExtent l="0" t="0" r="0"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758024985697-d2b4efcb-544d-41c5-bc55-72372ca69283_8.jpg"/>
                    <pic:cNvPicPr/>
                  </pic:nvPicPr>
                  <pic:blipFill>
                    <a:blip r:embed="rId16">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6D635F0B" w14:textId="4B4033FD" w:rsidR="00307A84" w:rsidRDefault="00307A84" w:rsidP="00307A84">
      <w:pPr>
        <w:tabs>
          <w:tab w:val="left" w:pos="930"/>
        </w:tabs>
        <w:rPr>
          <w:rFonts w:ascii="Garamond" w:hAnsi="Garamond"/>
          <w:sz w:val="32"/>
        </w:rPr>
      </w:pPr>
      <w:r>
        <w:rPr>
          <w:rFonts w:ascii="Garamond" w:hAnsi="Garamond"/>
          <w:sz w:val="32"/>
        </w:rPr>
        <w:lastRenderedPageBreak/>
        <w:tab/>
      </w:r>
    </w:p>
    <w:p w14:paraId="184227C7" w14:textId="77777777" w:rsidR="00307A84" w:rsidRDefault="00307A84" w:rsidP="00307A84">
      <w:pPr>
        <w:tabs>
          <w:tab w:val="left" w:pos="930"/>
        </w:tabs>
        <w:rPr>
          <w:rFonts w:ascii="Garamond" w:hAnsi="Garamond"/>
          <w:sz w:val="32"/>
        </w:rPr>
      </w:pPr>
      <w:r>
        <w:rPr>
          <w:rFonts w:ascii="Garamond" w:hAnsi="Garamond"/>
          <w:noProof/>
          <w:sz w:val="32"/>
          <w:lang w:eastAsia="fr-FR"/>
        </w:rPr>
        <w:drawing>
          <wp:inline distT="0" distB="0" distL="0" distR="0" wp14:anchorId="2AAB86AB" wp14:editId="115A177B">
            <wp:extent cx="5759450" cy="8145780"/>
            <wp:effectExtent l="0" t="0" r="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758024985697-d2b4efcb-544d-41c5-bc55-72372ca69283_9.jpg"/>
                    <pic:cNvPicPr/>
                  </pic:nvPicPr>
                  <pic:blipFill>
                    <a:blip r:embed="rId17">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4704B0FE" w14:textId="5585626B" w:rsidR="00307A84" w:rsidRDefault="00307A84" w:rsidP="00307A84">
      <w:pPr>
        <w:tabs>
          <w:tab w:val="left" w:pos="930"/>
        </w:tabs>
        <w:rPr>
          <w:rFonts w:ascii="Garamond" w:hAnsi="Garamond"/>
          <w:sz w:val="32"/>
        </w:rPr>
      </w:pPr>
    </w:p>
    <w:p w14:paraId="16DB7A54" w14:textId="1371D7E6" w:rsidR="00307A84" w:rsidRDefault="00307A84" w:rsidP="00307A84">
      <w:pPr>
        <w:tabs>
          <w:tab w:val="left" w:pos="930"/>
        </w:tabs>
        <w:rPr>
          <w:rFonts w:ascii="Garamond" w:hAnsi="Garamond"/>
          <w:sz w:val="32"/>
        </w:rPr>
      </w:pPr>
      <w:r>
        <w:rPr>
          <w:rFonts w:ascii="Garamond" w:hAnsi="Garamond"/>
          <w:noProof/>
          <w:sz w:val="32"/>
          <w:lang w:eastAsia="fr-FR"/>
        </w:rPr>
        <w:drawing>
          <wp:inline distT="0" distB="0" distL="0" distR="0" wp14:anchorId="4843767E" wp14:editId="5F258B13">
            <wp:extent cx="5759450" cy="814578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758024985697-d2b4efcb-544d-41c5-bc55-72372ca69283_10.jpg"/>
                    <pic:cNvPicPr/>
                  </pic:nvPicPr>
                  <pic:blipFill>
                    <a:blip r:embed="rId18">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bookmarkStart w:id="0" w:name="_GoBack"/>
      <w:bookmarkEnd w:id="0"/>
    </w:p>
    <w:p w14:paraId="7CF095FE" w14:textId="77777777" w:rsidR="00307A84" w:rsidRDefault="00307A84" w:rsidP="00307A84">
      <w:pPr>
        <w:tabs>
          <w:tab w:val="left" w:pos="930"/>
        </w:tabs>
        <w:rPr>
          <w:rFonts w:ascii="Garamond" w:hAnsi="Garamond"/>
          <w:sz w:val="32"/>
        </w:rPr>
      </w:pPr>
    </w:p>
    <w:p w14:paraId="1FA90B43" w14:textId="08F34051" w:rsidR="00307A84" w:rsidRPr="00307A84" w:rsidRDefault="00307A84" w:rsidP="00307A84">
      <w:pPr>
        <w:tabs>
          <w:tab w:val="left" w:pos="930"/>
        </w:tabs>
        <w:rPr>
          <w:rFonts w:ascii="Garamond" w:hAnsi="Garamond"/>
          <w:sz w:val="32"/>
        </w:rPr>
      </w:pPr>
      <w:r>
        <w:rPr>
          <w:rFonts w:ascii="Garamond" w:hAnsi="Garamond"/>
          <w:noProof/>
          <w:sz w:val="32"/>
          <w:lang w:eastAsia="fr-FR"/>
        </w:rPr>
        <w:drawing>
          <wp:inline distT="0" distB="0" distL="0" distR="0" wp14:anchorId="3E5546CC" wp14:editId="6889D35A">
            <wp:extent cx="5759450" cy="8145780"/>
            <wp:effectExtent l="0" t="0" r="0" b="762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758024985697-d2b4efcb-544d-41c5-bc55-72372ca69283_11.jpg"/>
                    <pic:cNvPicPr/>
                  </pic:nvPicPr>
                  <pic:blipFill>
                    <a:blip r:embed="rId19">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0890617B" w14:textId="77777777" w:rsidR="00307A84" w:rsidRPr="00C5587E" w:rsidRDefault="00307A84" w:rsidP="00307A84">
      <w:pPr>
        <w:tabs>
          <w:tab w:val="left" w:pos="930"/>
        </w:tabs>
        <w:rPr>
          <w:rFonts w:ascii="Garamond" w:hAnsi="Garamond"/>
          <w:sz w:val="32"/>
        </w:rPr>
      </w:pPr>
      <w:r>
        <w:rPr>
          <w:rFonts w:ascii="Garamond" w:hAnsi="Garamond"/>
          <w:noProof/>
          <w:sz w:val="32"/>
          <w:lang w:eastAsia="fr-FR"/>
        </w:rPr>
        <w:lastRenderedPageBreak/>
        <w:drawing>
          <wp:inline distT="0" distB="0" distL="0" distR="0" wp14:anchorId="0A7E1C55" wp14:editId="2311AD4A">
            <wp:extent cx="5759450" cy="8145780"/>
            <wp:effectExtent l="0" t="0" r="0" b="762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758024985697-d2b4efcb-544d-41c5-bc55-72372ca69283_12.jpg"/>
                    <pic:cNvPicPr/>
                  </pic:nvPicPr>
                  <pic:blipFill>
                    <a:blip r:embed="rId20">
                      <a:extLst>
                        <a:ext uri="{28A0092B-C50C-407E-A947-70E740481C1C}">
                          <a14:useLocalDpi xmlns:a14="http://schemas.microsoft.com/office/drawing/2010/main" val="0"/>
                        </a:ext>
                      </a:extLst>
                    </a:blip>
                    <a:stretch>
                      <a:fillRect/>
                    </a:stretch>
                  </pic:blipFill>
                  <pic:spPr>
                    <a:xfrm>
                      <a:off x="0" y="0"/>
                      <a:ext cx="5759450" cy="8145780"/>
                    </a:xfrm>
                    <a:prstGeom prst="rect">
                      <a:avLst/>
                    </a:prstGeom>
                  </pic:spPr>
                </pic:pic>
              </a:graphicData>
            </a:graphic>
          </wp:inline>
        </w:drawing>
      </w:r>
    </w:p>
    <w:p w14:paraId="26D60137" w14:textId="75728D05" w:rsidR="00307A84" w:rsidRPr="00771F36" w:rsidRDefault="00307A84" w:rsidP="007E0AB7">
      <w:pPr>
        <w:rPr>
          <w:rFonts w:ascii="Garamond" w:hAnsi="Garamond"/>
          <w:b/>
          <w:sz w:val="32"/>
          <w:u w:val="single"/>
        </w:rPr>
      </w:pPr>
    </w:p>
    <w:sectPr w:rsidR="00307A84" w:rsidRPr="00771F36" w:rsidSect="00B55AD3">
      <w:headerReference w:type="even" r:id="rId21"/>
      <w:headerReference w:type="default" r:id="rId22"/>
      <w:footerReference w:type="even" r:id="rId23"/>
      <w:footerReference w:type="default" r:id="rId24"/>
      <w:headerReference w:type="first" r:id="rId25"/>
      <w:footerReference w:type="first" r:id="rId26"/>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459123" w14:textId="77777777" w:rsidR="0026763E" w:rsidRDefault="0026763E" w:rsidP="007B09D9">
      <w:pPr>
        <w:spacing w:after="0" w:line="240" w:lineRule="auto"/>
      </w:pPr>
      <w:r>
        <w:separator/>
      </w:r>
    </w:p>
  </w:endnote>
  <w:endnote w:type="continuationSeparator" w:id="0">
    <w:p w14:paraId="111BF3D5" w14:textId="77777777" w:rsidR="0026763E" w:rsidRDefault="0026763E" w:rsidP="007B0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F5475" w14:textId="77777777" w:rsidR="00614B98" w:rsidRDefault="00614B9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203038"/>
      <w:docPartObj>
        <w:docPartGallery w:val="Page Numbers (Bottom of Page)"/>
        <w:docPartUnique/>
      </w:docPartObj>
    </w:sdtPr>
    <w:sdtEndPr/>
    <w:sdtContent>
      <w:p w14:paraId="083CBB32" w14:textId="62A8C845" w:rsidR="0026763E" w:rsidRDefault="0026763E" w:rsidP="00496CCA">
        <w:pPr>
          <w:pStyle w:val="Pieddepage"/>
        </w:pPr>
        <w:r>
          <w:t>SGPADT/MPE-AAMI-</w:t>
        </w:r>
        <w:r w:rsidR="006E05C9">
          <w:t>dossier-consultation-</w:t>
        </w:r>
        <w:r w:rsidR="002C5D3C">
          <w:t>local-commercial</w:t>
        </w:r>
        <w:r>
          <w:tab/>
        </w:r>
        <w:r>
          <w:tab/>
        </w:r>
        <w:r>
          <w:fldChar w:fldCharType="begin"/>
        </w:r>
        <w:r>
          <w:instrText>PAGE   \* MERGEFORMAT</w:instrText>
        </w:r>
        <w:r>
          <w:fldChar w:fldCharType="separate"/>
        </w:r>
        <w:r w:rsidR="005A1220">
          <w:rPr>
            <w:noProof/>
          </w:rPr>
          <w:t>20</w:t>
        </w:r>
        <w:r>
          <w:fldChar w:fldCharType="end"/>
        </w:r>
        <w:r w:rsidR="00614B98">
          <w:t>/8</w:t>
        </w:r>
      </w:p>
    </w:sdtContent>
  </w:sdt>
  <w:p w14:paraId="1CE62C42" w14:textId="77777777" w:rsidR="0026763E" w:rsidRDefault="0026763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5B834" w14:textId="77777777" w:rsidR="00614B98" w:rsidRDefault="00614B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3B5F8A" w14:textId="77777777" w:rsidR="0026763E" w:rsidRDefault="0026763E" w:rsidP="007B09D9">
      <w:pPr>
        <w:spacing w:after="0" w:line="240" w:lineRule="auto"/>
      </w:pPr>
      <w:r>
        <w:separator/>
      </w:r>
    </w:p>
  </w:footnote>
  <w:footnote w:type="continuationSeparator" w:id="0">
    <w:p w14:paraId="2AA68A14" w14:textId="77777777" w:rsidR="0026763E" w:rsidRDefault="0026763E" w:rsidP="007B09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229A1" w14:textId="77777777" w:rsidR="00614B98" w:rsidRDefault="00614B9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21508" w14:textId="77777777" w:rsidR="00614B98" w:rsidRDefault="00614B9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42A32" w14:textId="77777777" w:rsidR="00614B98" w:rsidRDefault="00614B9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6B6C"/>
    <w:multiLevelType w:val="hybridMultilevel"/>
    <w:tmpl w:val="1E66B77E"/>
    <w:lvl w:ilvl="0" w:tplc="040C000F">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B3E0D7F"/>
    <w:multiLevelType w:val="hybridMultilevel"/>
    <w:tmpl w:val="4322F1F2"/>
    <w:lvl w:ilvl="0" w:tplc="175469E0">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14605B"/>
    <w:multiLevelType w:val="hybridMultilevel"/>
    <w:tmpl w:val="8EC8F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DA131D"/>
    <w:multiLevelType w:val="hybridMultilevel"/>
    <w:tmpl w:val="FB22F95E"/>
    <w:lvl w:ilvl="0" w:tplc="8D56810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60005ED"/>
    <w:multiLevelType w:val="hybridMultilevel"/>
    <w:tmpl w:val="1E66B7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39A479C"/>
    <w:multiLevelType w:val="hybridMultilevel"/>
    <w:tmpl w:val="B1A48B58"/>
    <w:lvl w:ilvl="0" w:tplc="68ECA45A">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BDC214D"/>
    <w:multiLevelType w:val="hybridMultilevel"/>
    <w:tmpl w:val="3C78522E"/>
    <w:lvl w:ilvl="0" w:tplc="0C56B5DC">
      <w:start w:val="10"/>
      <w:numFmt w:val="lowerRoman"/>
      <w:lvlText w:val="%1."/>
      <w:lvlJc w:val="left"/>
      <w:pPr>
        <w:ind w:left="1145" w:hanging="72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15:restartNumberingAfterBreak="0">
    <w:nsid w:val="3D0D56C4"/>
    <w:multiLevelType w:val="hybridMultilevel"/>
    <w:tmpl w:val="1E66B7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D72716C"/>
    <w:multiLevelType w:val="hybridMultilevel"/>
    <w:tmpl w:val="A5A2A846"/>
    <w:lvl w:ilvl="0" w:tplc="5072A75A">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EA90F4D"/>
    <w:multiLevelType w:val="hybridMultilevel"/>
    <w:tmpl w:val="1E66B7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FF72AF4"/>
    <w:multiLevelType w:val="hybridMultilevel"/>
    <w:tmpl w:val="A874DEAA"/>
    <w:lvl w:ilvl="0" w:tplc="9954D81E">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5836EB8"/>
    <w:multiLevelType w:val="hybridMultilevel"/>
    <w:tmpl w:val="1E66B77E"/>
    <w:lvl w:ilvl="0" w:tplc="040C000F">
      <w:start w:val="1"/>
      <w:numFmt w:val="decimal"/>
      <w:lvlText w:val="%1."/>
      <w:lvlJc w:val="left"/>
      <w:pPr>
        <w:ind w:left="785"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835223"/>
    <w:multiLevelType w:val="hybridMultilevel"/>
    <w:tmpl w:val="8732E90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3" w15:restartNumberingAfterBreak="0">
    <w:nsid w:val="4AE27742"/>
    <w:multiLevelType w:val="hybridMultilevel"/>
    <w:tmpl w:val="2F5087E2"/>
    <w:lvl w:ilvl="0" w:tplc="FE9C3DB8">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BEC5186"/>
    <w:multiLevelType w:val="hybridMultilevel"/>
    <w:tmpl w:val="0F48AF28"/>
    <w:lvl w:ilvl="0" w:tplc="99387BD4">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D917A3F"/>
    <w:multiLevelType w:val="hybridMultilevel"/>
    <w:tmpl w:val="786EAE8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0D66D86"/>
    <w:multiLevelType w:val="hybridMultilevel"/>
    <w:tmpl w:val="F6D4D1F4"/>
    <w:lvl w:ilvl="0" w:tplc="F2BE03EA">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20E34D0"/>
    <w:multiLevelType w:val="hybridMultilevel"/>
    <w:tmpl w:val="6978B514"/>
    <w:lvl w:ilvl="0" w:tplc="48DA4996">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F6712B"/>
    <w:multiLevelType w:val="hybridMultilevel"/>
    <w:tmpl w:val="3C584EBE"/>
    <w:lvl w:ilvl="0" w:tplc="97F89100">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45E28C4"/>
    <w:multiLevelType w:val="hybridMultilevel"/>
    <w:tmpl w:val="420C25F8"/>
    <w:lvl w:ilvl="0" w:tplc="0AFCE8AC">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19D53D2"/>
    <w:multiLevelType w:val="singleLevel"/>
    <w:tmpl w:val="BDA282EE"/>
    <w:lvl w:ilvl="0">
      <w:start w:val="4"/>
      <w:numFmt w:val="bullet"/>
      <w:lvlText w:val="-"/>
      <w:lvlJc w:val="left"/>
      <w:pPr>
        <w:tabs>
          <w:tab w:val="num" w:pos="1065"/>
        </w:tabs>
        <w:ind w:left="1065" w:hanging="360"/>
      </w:pPr>
      <w:rPr>
        <w:rFonts w:hint="default"/>
      </w:rPr>
    </w:lvl>
  </w:abstractNum>
  <w:abstractNum w:abstractNumId="21" w15:restartNumberingAfterBreak="0">
    <w:nsid w:val="73142503"/>
    <w:multiLevelType w:val="hybridMultilevel"/>
    <w:tmpl w:val="DCBCC01C"/>
    <w:lvl w:ilvl="0" w:tplc="25161C8E">
      <w:numFmt w:val="bullet"/>
      <w:lvlText w:val="-"/>
      <w:lvlJc w:val="left"/>
      <w:pPr>
        <w:ind w:left="930" w:hanging="360"/>
      </w:pPr>
      <w:rPr>
        <w:rFonts w:ascii="Arial" w:eastAsia="Times New Roman" w:hAnsi="Arial" w:cs="Arial" w:hint="default"/>
      </w:rPr>
    </w:lvl>
    <w:lvl w:ilvl="1" w:tplc="040C0003" w:tentative="1">
      <w:start w:val="1"/>
      <w:numFmt w:val="bullet"/>
      <w:lvlText w:val="o"/>
      <w:lvlJc w:val="left"/>
      <w:pPr>
        <w:ind w:left="1650" w:hanging="360"/>
      </w:pPr>
      <w:rPr>
        <w:rFonts w:ascii="Courier New" w:hAnsi="Courier New" w:cs="Courier New" w:hint="default"/>
      </w:rPr>
    </w:lvl>
    <w:lvl w:ilvl="2" w:tplc="040C0005" w:tentative="1">
      <w:start w:val="1"/>
      <w:numFmt w:val="bullet"/>
      <w:lvlText w:val=""/>
      <w:lvlJc w:val="left"/>
      <w:pPr>
        <w:ind w:left="2370" w:hanging="360"/>
      </w:pPr>
      <w:rPr>
        <w:rFonts w:ascii="Wingdings" w:hAnsi="Wingdings" w:hint="default"/>
      </w:rPr>
    </w:lvl>
    <w:lvl w:ilvl="3" w:tplc="040C0001" w:tentative="1">
      <w:start w:val="1"/>
      <w:numFmt w:val="bullet"/>
      <w:lvlText w:val=""/>
      <w:lvlJc w:val="left"/>
      <w:pPr>
        <w:ind w:left="3090" w:hanging="360"/>
      </w:pPr>
      <w:rPr>
        <w:rFonts w:ascii="Symbol" w:hAnsi="Symbol" w:hint="default"/>
      </w:rPr>
    </w:lvl>
    <w:lvl w:ilvl="4" w:tplc="040C0003" w:tentative="1">
      <w:start w:val="1"/>
      <w:numFmt w:val="bullet"/>
      <w:lvlText w:val="o"/>
      <w:lvlJc w:val="left"/>
      <w:pPr>
        <w:ind w:left="3810" w:hanging="360"/>
      </w:pPr>
      <w:rPr>
        <w:rFonts w:ascii="Courier New" w:hAnsi="Courier New" w:cs="Courier New" w:hint="default"/>
      </w:rPr>
    </w:lvl>
    <w:lvl w:ilvl="5" w:tplc="040C0005" w:tentative="1">
      <w:start w:val="1"/>
      <w:numFmt w:val="bullet"/>
      <w:lvlText w:val=""/>
      <w:lvlJc w:val="left"/>
      <w:pPr>
        <w:ind w:left="4530" w:hanging="360"/>
      </w:pPr>
      <w:rPr>
        <w:rFonts w:ascii="Wingdings" w:hAnsi="Wingdings" w:hint="default"/>
      </w:rPr>
    </w:lvl>
    <w:lvl w:ilvl="6" w:tplc="040C0001" w:tentative="1">
      <w:start w:val="1"/>
      <w:numFmt w:val="bullet"/>
      <w:lvlText w:val=""/>
      <w:lvlJc w:val="left"/>
      <w:pPr>
        <w:ind w:left="5250" w:hanging="360"/>
      </w:pPr>
      <w:rPr>
        <w:rFonts w:ascii="Symbol" w:hAnsi="Symbol" w:hint="default"/>
      </w:rPr>
    </w:lvl>
    <w:lvl w:ilvl="7" w:tplc="040C0003" w:tentative="1">
      <w:start w:val="1"/>
      <w:numFmt w:val="bullet"/>
      <w:lvlText w:val="o"/>
      <w:lvlJc w:val="left"/>
      <w:pPr>
        <w:ind w:left="5970" w:hanging="360"/>
      </w:pPr>
      <w:rPr>
        <w:rFonts w:ascii="Courier New" w:hAnsi="Courier New" w:cs="Courier New" w:hint="default"/>
      </w:rPr>
    </w:lvl>
    <w:lvl w:ilvl="8" w:tplc="040C0005" w:tentative="1">
      <w:start w:val="1"/>
      <w:numFmt w:val="bullet"/>
      <w:lvlText w:val=""/>
      <w:lvlJc w:val="left"/>
      <w:pPr>
        <w:ind w:left="6690" w:hanging="360"/>
      </w:pPr>
      <w:rPr>
        <w:rFonts w:ascii="Wingdings" w:hAnsi="Wingdings" w:hint="default"/>
      </w:rPr>
    </w:lvl>
  </w:abstractNum>
  <w:abstractNum w:abstractNumId="22" w15:restartNumberingAfterBreak="0">
    <w:nsid w:val="7C9E7F3D"/>
    <w:multiLevelType w:val="hybridMultilevel"/>
    <w:tmpl w:val="385450FC"/>
    <w:lvl w:ilvl="0" w:tplc="AB820A3C">
      <w:start w:val="1"/>
      <w:numFmt w:val="decimal"/>
      <w:lvlText w:val="%1."/>
      <w:lvlJc w:val="left"/>
      <w:pPr>
        <w:ind w:left="720" w:hanging="360"/>
      </w:pPr>
      <w:rPr>
        <w:rFonts w:ascii="Garamond" w:hAnsi="Garamond" w:hint="default"/>
        <w:color w:val="auto"/>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F32689C"/>
    <w:multiLevelType w:val="hybridMultilevel"/>
    <w:tmpl w:val="1E66B7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9"/>
  </w:num>
  <w:num w:numId="3">
    <w:abstractNumId w:val="23"/>
  </w:num>
  <w:num w:numId="4">
    <w:abstractNumId w:val="10"/>
  </w:num>
  <w:num w:numId="5">
    <w:abstractNumId w:val="7"/>
  </w:num>
  <w:num w:numId="6">
    <w:abstractNumId w:val="4"/>
  </w:num>
  <w:num w:numId="7">
    <w:abstractNumId w:val="6"/>
  </w:num>
  <w:num w:numId="8">
    <w:abstractNumId w:val="20"/>
  </w:num>
  <w:num w:numId="9">
    <w:abstractNumId w:val="21"/>
  </w:num>
  <w:num w:numId="10">
    <w:abstractNumId w:val="2"/>
  </w:num>
  <w:num w:numId="11">
    <w:abstractNumId w:val="0"/>
  </w:num>
  <w:num w:numId="12">
    <w:abstractNumId w:val="17"/>
  </w:num>
  <w:num w:numId="13">
    <w:abstractNumId w:val="13"/>
  </w:num>
  <w:num w:numId="14">
    <w:abstractNumId w:val="16"/>
  </w:num>
  <w:num w:numId="15">
    <w:abstractNumId w:val="5"/>
  </w:num>
  <w:num w:numId="16">
    <w:abstractNumId w:val="3"/>
  </w:num>
  <w:num w:numId="17">
    <w:abstractNumId w:val="18"/>
  </w:num>
  <w:num w:numId="18">
    <w:abstractNumId w:val="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
  </w:num>
  <w:num w:numId="22">
    <w:abstractNumId w:val="15"/>
  </w:num>
  <w:num w:numId="23">
    <w:abstractNumId w:val="12"/>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259"/>
    <w:rsid w:val="000126CA"/>
    <w:rsid w:val="000155D9"/>
    <w:rsid w:val="00025148"/>
    <w:rsid w:val="00033EF5"/>
    <w:rsid w:val="00042D61"/>
    <w:rsid w:val="00063D98"/>
    <w:rsid w:val="00066698"/>
    <w:rsid w:val="00067385"/>
    <w:rsid w:val="00075D75"/>
    <w:rsid w:val="00086B41"/>
    <w:rsid w:val="000B31B2"/>
    <w:rsid w:val="000C1D20"/>
    <w:rsid w:val="000C32D2"/>
    <w:rsid w:val="000D618B"/>
    <w:rsid w:val="000F0EAD"/>
    <w:rsid w:val="000F4FCA"/>
    <w:rsid w:val="00100BD6"/>
    <w:rsid w:val="001136D2"/>
    <w:rsid w:val="00134595"/>
    <w:rsid w:val="001542A1"/>
    <w:rsid w:val="0015624C"/>
    <w:rsid w:val="00157F0E"/>
    <w:rsid w:val="001712B6"/>
    <w:rsid w:val="00176B32"/>
    <w:rsid w:val="00186671"/>
    <w:rsid w:val="00191191"/>
    <w:rsid w:val="001B7E78"/>
    <w:rsid w:val="001C58F6"/>
    <w:rsid w:val="001D60C9"/>
    <w:rsid w:val="001F0CD7"/>
    <w:rsid w:val="0022318D"/>
    <w:rsid w:val="0022447D"/>
    <w:rsid w:val="0022671A"/>
    <w:rsid w:val="00236043"/>
    <w:rsid w:val="002423EF"/>
    <w:rsid w:val="00253E17"/>
    <w:rsid w:val="00263767"/>
    <w:rsid w:val="0026763E"/>
    <w:rsid w:val="00267C6F"/>
    <w:rsid w:val="002B3DBA"/>
    <w:rsid w:val="002B71CC"/>
    <w:rsid w:val="002B7CC5"/>
    <w:rsid w:val="002C5D3C"/>
    <w:rsid w:val="002D49DE"/>
    <w:rsid w:val="002D6C60"/>
    <w:rsid w:val="002E31C7"/>
    <w:rsid w:val="002F1439"/>
    <w:rsid w:val="002F3CF3"/>
    <w:rsid w:val="002F4188"/>
    <w:rsid w:val="002F5137"/>
    <w:rsid w:val="00307A84"/>
    <w:rsid w:val="00316E68"/>
    <w:rsid w:val="00332D44"/>
    <w:rsid w:val="0033542D"/>
    <w:rsid w:val="00343880"/>
    <w:rsid w:val="0035230B"/>
    <w:rsid w:val="00353D6A"/>
    <w:rsid w:val="00360145"/>
    <w:rsid w:val="003675B5"/>
    <w:rsid w:val="003A416B"/>
    <w:rsid w:val="003A5E9E"/>
    <w:rsid w:val="003A65FE"/>
    <w:rsid w:val="003D7D80"/>
    <w:rsid w:val="003F623E"/>
    <w:rsid w:val="00405F25"/>
    <w:rsid w:val="004340B0"/>
    <w:rsid w:val="00467B55"/>
    <w:rsid w:val="00472529"/>
    <w:rsid w:val="00475BB9"/>
    <w:rsid w:val="00492B23"/>
    <w:rsid w:val="0049452E"/>
    <w:rsid w:val="00496CCA"/>
    <w:rsid w:val="004B4C73"/>
    <w:rsid w:val="004B764D"/>
    <w:rsid w:val="004D02A3"/>
    <w:rsid w:val="004F55A9"/>
    <w:rsid w:val="004F7ACB"/>
    <w:rsid w:val="00503807"/>
    <w:rsid w:val="00510A7C"/>
    <w:rsid w:val="00521629"/>
    <w:rsid w:val="00525F51"/>
    <w:rsid w:val="00553837"/>
    <w:rsid w:val="00585650"/>
    <w:rsid w:val="005A1220"/>
    <w:rsid w:val="005B5F6F"/>
    <w:rsid w:val="005F51E7"/>
    <w:rsid w:val="006142C2"/>
    <w:rsid w:val="00614B98"/>
    <w:rsid w:val="006717D6"/>
    <w:rsid w:val="006C7C5B"/>
    <w:rsid w:val="006D0A8A"/>
    <w:rsid w:val="006D749B"/>
    <w:rsid w:val="006E05C9"/>
    <w:rsid w:val="006E7834"/>
    <w:rsid w:val="006F5C42"/>
    <w:rsid w:val="00706660"/>
    <w:rsid w:val="007157DB"/>
    <w:rsid w:val="0072635B"/>
    <w:rsid w:val="00730673"/>
    <w:rsid w:val="00750F25"/>
    <w:rsid w:val="00752B9E"/>
    <w:rsid w:val="0075591C"/>
    <w:rsid w:val="00755F66"/>
    <w:rsid w:val="00771F36"/>
    <w:rsid w:val="00786EFF"/>
    <w:rsid w:val="0078728D"/>
    <w:rsid w:val="00787615"/>
    <w:rsid w:val="007937B1"/>
    <w:rsid w:val="007B0818"/>
    <w:rsid w:val="007B09D9"/>
    <w:rsid w:val="007D0A49"/>
    <w:rsid w:val="007D75EB"/>
    <w:rsid w:val="007E0AB7"/>
    <w:rsid w:val="007E551C"/>
    <w:rsid w:val="007E5EEE"/>
    <w:rsid w:val="008106FF"/>
    <w:rsid w:val="00812D76"/>
    <w:rsid w:val="0081593B"/>
    <w:rsid w:val="0081669B"/>
    <w:rsid w:val="00826E32"/>
    <w:rsid w:val="00833AEB"/>
    <w:rsid w:val="0083643F"/>
    <w:rsid w:val="00847D83"/>
    <w:rsid w:val="0086061D"/>
    <w:rsid w:val="00865BE5"/>
    <w:rsid w:val="00874B9C"/>
    <w:rsid w:val="0087520E"/>
    <w:rsid w:val="008B06D4"/>
    <w:rsid w:val="008B19E8"/>
    <w:rsid w:val="008B3530"/>
    <w:rsid w:val="008B6BD1"/>
    <w:rsid w:val="008D0995"/>
    <w:rsid w:val="008D20F7"/>
    <w:rsid w:val="008D6A06"/>
    <w:rsid w:val="008D7C38"/>
    <w:rsid w:val="008E361F"/>
    <w:rsid w:val="008F1073"/>
    <w:rsid w:val="008F41B2"/>
    <w:rsid w:val="008F570C"/>
    <w:rsid w:val="00941310"/>
    <w:rsid w:val="00954E17"/>
    <w:rsid w:val="00955AE9"/>
    <w:rsid w:val="00974402"/>
    <w:rsid w:val="00975274"/>
    <w:rsid w:val="009821C8"/>
    <w:rsid w:val="009843F8"/>
    <w:rsid w:val="009A07ED"/>
    <w:rsid w:val="009A2062"/>
    <w:rsid w:val="009E5F4C"/>
    <w:rsid w:val="009F2DFA"/>
    <w:rsid w:val="00A068CB"/>
    <w:rsid w:val="00A266EA"/>
    <w:rsid w:val="00A41E94"/>
    <w:rsid w:val="00A5593B"/>
    <w:rsid w:val="00A6221E"/>
    <w:rsid w:val="00A627D5"/>
    <w:rsid w:val="00A67F6B"/>
    <w:rsid w:val="00A71007"/>
    <w:rsid w:val="00A806DC"/>
    <w:rsid w:val="00A92246"/>
    <w:rsid w:val="00AA3AC8"/>
    <w:rsid w:val="00AA3ED8"/>
    <w:rsid w:val="00AA46F9"/>
    <w:rsid w:val="00AA6BD2"/>
    <w:rsid w:val="00AD1531"/>
    <w:rsid w:val="00AD2037"/>
    <w:rsid w:val="00AE30EE"/>
    <w:rsid w:val="00B20B9B"/>
    <w:rsid w:val="00B20E83"/>
    <w:rsid w:val="00B20EF9"/>
    <w:rsid w:val="00B35CA5"/>
    <w:rsid w:val="00B41689"/>
    <w:rsid w:val="00B4489C"/>
    <w:rsid w:val="00B55AD3"/>
    <w:rsid w:val="00B72F3D"/>
    <w:rsid w:val="00B82865"/>
    <w:rsid w:val="00B862F8"/>
    <w:rsid w:val="00B91334"/>
    <w:rsid w:val="00B95F7B"/>
    <w:rsid w:val="00BB4F8B"/>
    <w:rsid w:val="00BF6B0B"/>
    <w:rsid w:val="00C3432B"/>
    <w:rsid w:val="00C374D6"/>
    <w:rsid w:val="00C41EE4"/>
    <w:rsid w:val="00C4293E"/>
    <w:rsid w:val="00C450C7"/>
    <w:rsid w:val="00C45A1A"/>
    <w:rsid w:val="00C470D5"/>
    <w:rsid w:val="00C50350"/>
    <w:rsid w:val="00C5268F"/>
    <w:rsid w:val="00C54AFB"/>
    <w:rsid w:val="00C60DCA"/>
    <w:rsid w:val="00C973C0"/>
    <w:rsid w:val="00CC5133"/>
    <w:rsid w:val="00CC5EC0"/>
    <w:rsid w:val="00D0174B"/>
    <w:rsid w:val="00D13F2B"/>
    <w:rsid w:val="00D1692E"/>
    <w:rsid w:val="00D2586F"/>
    <w:rsid w:val="00D616CF"/>
    <w:rsid w:val="00D757AB"/>
    <w:rsid w:val="00D772FB"/>
    <w:rsid w:val="00D80573"/>
    <w:rsid w:val="00DA1D3C"/>
    <w:rsid w:val="00DA77DD"/>
    <w:rsid w:val="00DC032D"/>
    <w:rsid w:val="00DC14EF"/>
    <w:rsid w:val="00DC26FC"/>
    <w:rsid w:val="00DC37F0"/>
    <w:rsid w:val="00DC6495"/>
    <w:rsid w:val="00E075BD"/>
    <w:rsid w:val="00E31F80"/>
    <w:rsid w:val="00E76C6B"/>
    <w:rsid w:val="00E8580F"/>
    <w:rsid w:val="00EA6F86"/>
    <w:rsid w:val="00ED4FD9"/>
    <w:rsid w:val="00F06259"/>
    <w:rsid w:val="00F143A2"/>
    <w:rsid w:val="00F338F1"/>
    <w:rsid w:val="00F36C83"/>
    <w:rsid w:val="00F676E0"/>
    <w:rsid w:val="00F74E27"/>
    <w:rsid w:val="00F81BB3"/>
    <w:rsid w:val="00FA1297"/>
    <w:rsid w:val="00FD6C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56C9"/>
  <w15:chartTrackingRefBased/>
  <w15:docId w15:val="{E711A68D-3FB6-47E4-BA39-C4600DCDF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F7ACB"/>
    <w:pPr>
      <w:spacing w:line="300" w:lineRule="auto"/>
      <w:ind w:left="720"/>
      <w:contextualSpacing/>
    </w:pPr>
    <w:rPr>
      <w:rFonts w:eastAsiaTheme="minorEastAsia"/>
      <w:sz w:val="21"/>
      <w:szCs w:val="21"/>
    </w:rPr>
  </w:style>
  <w:style w:type="character" w:styleId="Lienhypertexte">
    <w:name w:val="Hyperlink"/>
    <w:basedOn w:val="Policepardfaut"/>
    <w:uiPriority w:val="99"/>
    <w:unhideWhenUsed/>
    <w:rsid w:val="00DC6495"/>
    <w:rPr>
      <w:color w:val="0563C1" w:themeColor="hyperlink"/>
      <w:u w:val="single"/>
    </w:rPr>
  </w:style>
  <w:style w:type="paragraph" w:styleId="En-tte">
    <w:name w:val="header"/>
    <w:basedOn w:val="Normal"/>
    <w:link w:val="En-tteCar"/>
    <w:uiPriority w:val="99"/>
    <w:unhideWhenUsed/>
    <w:rsid w:val="007B09D9"/>
    <w:pPr>
      <w:tabs>
        <w:tab w:val="center" w:pos="4536"/>
        <w:tab w:val="right" w:pos="9072"/>
      </w:tabs>
      <w:spacing w:after="0" w:line="240" w:lineRule="auto"/>
    </w:pPr>
  </w:style>
  <w:style w:type="character" w:customStyle="1" w:styleId="En-tteCar">
    <w:name w:val="En-tête Car"/>
    <w:basedOn w:val="Policepardfaut"/>
    <w:link w:val="En-tte"/>
    <w:uiPriority w:val="99"/>
    <w:rsid w:val="007B09D9"/>
  </w:style>
  <w:style w:type="paragraph" w:styleId="Pieddepage">
    <w:name w:val="footer"/>
    <w:basedOn w:val="Normal"/>
    <w:link w:val="PieddepageCar"/>
    <w:uiPriority w:val="99"/>
    <w:unhideWhenUsed/>
    <w:rsid w:val="007B09D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B09D9"/>
  </w:style>
  <w:style w:type="paragraph" w:styleId="Corpsdetexte2">
    <w:name w:val="Body Text 2"/>
    <w:basedOn w:val="Normal"/>
    <w:link w:val="Corpsdetexte2Car"/>
    <w:rsid w:val="00FD6C9B"/>
    <w:pPr>
      <w:spacing w:after="0" w:line="240" w:lineRule="auto"/>
    </w:pPr>
    <w:rPr>
      <w:rFonts w:ascii="Times New Roman" w:eastAsia="Times New Roman" w:hAnsi="Times New Roman" w:cs="Times New Roman"/>
      <w:szCs w:val="20"/>
      <w:lang w:eastAsia="fr-FR"/>
    </w:rPr>
  </w:style>
  <w:style w:type="character" w:customStyle="1" w:styleId="Corpsdetexte2Car">
    <w:name w:val="Corps de texte 2 Car"/>
    <w:basedOn w:val="Policepardfaut"/>
    <w:link w:val="Corpsdetexte2"/>
    <w:rsid w:val="00FD6C9B"/>
    <w:rPr>
      <w:rFonts w:ascii="Times New Roman" w:eastAsia="Times New Roman" w:hAnsi="Times New Roman" w:cs="Times New Roman"/>
      <w:szCs w:val="20"/>
      <w:lang w:eastAsia="fr-FR"/>
    </w:rPr>
  </w:style>
  <w:style w:type="paragraph" w:styleId="Retraitcorpsdetexte">
    <w:name w:val="Body Text Indent"/>
    <w:basedOn w:val="Normal"/>
    <w:link w:val="RetraitcorpsdetexteCar"/>
    <w:rsid w:val="00FD6C9B"/>
    <w:pPr>
      <w:spacing w:after="0" w:line="240" w:lineRule="auto"/>
      <w:ind w:firstLine="708"/>
    </w:pPr>
    <w:rPr>
      <w:rFonts w:ascii="Times New Roman" w:eastAsia="Times New Roman" w:hAnsi="Times New Roman" w:cs="Times New Roman"/>
      <w:szCs w:val="20"/>
      <w:lang w:eastAsia="fr-FR"/>
    </w:rPr>
  </w:style>
  <w:style w:type="character" w:customStyle="1" w:styleId="RetraitcorpsdetexteCar">
    <w:name w:val="Retrait corps de texte Car"/>
    <w:basedOn w:val="Policepardfaut"/>
    <w:link w:val="Retraitcorpsdetexte"/>
    <w:rsid w:val="00FD6C9B"/>
    <w:rPr>
      <w:rFonts w:ascii="Times New Roman" w:eastAsia="Times New Roman" w:hAnsi="Times New Roman" w:cs="Times New Roman"/>
      <w:szCs w:val="20"/>
      <w:lang w:eastAsia="fr-FR"/>
    </w:rPr>
  </w:style>
  <w:style w:type="paragraph" w:styleId="Retraitcorpsdetexte2">
    <w:name w:val="Body Text Indent 2"/>
    <w:basedOn w:val="Normal"/>
    <w:link w:val="Retraitcorpsdetexte2Car"/>
    <w:rsid w:val="00FD6C9B"/>
    <w:pPr>
      <w:spacing w:after="0" w:line="240" w:lineRule="auto"/>
      <w:ind w:firstLine="705"/>
    </w:pPr>
    <w:rPr>
      <w:rFonts w:ascii="Times New Roman" w:eastAsia="Times New Roman" w:hAnsi="Times New Roman" w:cs="Times New Roman"/>
      <w:szCs w:val="20"/>
      <w:lang w:eastAsia="fr-FR"/>
    </w:rPr>
  </w:style>
  <w:style w:type="character" w:customStyle="1" w:styleId="Retraitcorpsdetexte2Car">
    <w:name w:val="Retrait corps de texte 2 Car"/>
    <w:basedOn w:val="Policepardfaut"/>
    <w:link w:val="Retraitcorpsdetexte2"/>
    <w:rsid w:val="00FD6C9B"/>
    <w:rPr>
      <w:rFonts w:ascii="Times New Roman" w:eastAsia="Times New Roman" w:hAnsi="Times New Roman" w:cs="Times New Roman"/>
      <w:szCs w:val="20"/>
      <w:lang w:eastAsia="fr-FR"/>
    </w:rPr>
  </w:style>
  <w:style w:type="character" w:styleId="Marquedecommentaire">
    <w:name w:val="annotation reference"/>
    <w:basedOn w:val="Policepardfaut"/>
    <w:uiPriority w:val="99"/>
    <w:semiHidden/>
    <w:unhideWhenUsed/>
    <w:rsid w:val="00F143A2"/>
    <w:rPr>
      <w:sz w:val="16"/>
      <w:szCs w:val="16"/>
    </w:rPr>
  </w:style>
  <w:style w:type="paragraph" w:styleId="Commentaire">
    <w:name w:val="annotation text"/>
    <w:basedOn w:val="Normal"/>
    <w:link w:val="CommentaireCar"/>
    <w:uiPriority w:val="99"/>
    <w:semiHidden/>
    <w:unhideWhenUsed/>
    <w:rsid w:val="00F143A2"/>
    <w:pPr>
      <w:spacing w:line="240" w:lineRule="auto"/>
    </w:pPr>
    <w:rPr>
      <w:sz w:val="20"/>
      <w:szCs w:val="20"/>
    </w:rPr>
  </w:style>
  <w:style w:type="character" w:customStyle="1" w:styleId="CommentaireCar">
    <w:name w:val="Commentaire Car"/>
    <w:basedOn w:val="Policepardfaut"/>
    <w:link w:val="Commentaire"/>
    <w:uiPriority w:val="99"/>
    <w:semiHidden/>
    <w:rsid w:val="00F143A2"/>
    <w:rPr>
      <w:sz w:val="20"/>
      <w:szCs w:val="20"/>
    </w:rPr>
  </w:style>
  <w:style w:type="paragraph" w:styleId="Objetducommentaire">
    <w:name w:val="annotation subject"/>
    <w:basedOn w:val="Commentaire"/>
    <w:next w:val="Commentaire"/>
    <w:link w:val="ObjetducommentaireCar"/>
    <w:uiPriority w:val="99"/>
    <w:semiHidden/>
    <w:unhideWhenUsed/>
    <w:rsid w:val="00F143A2"/>
    <w:rPr>
      <w:b/>
      <w:bCs/>
    </w:rPr>
  </w:style>
  <w:style w:type="character" w:customStyle="1" w:styleId="ObjetducommentaireCar">
    <w:name w:val="Objet du commentaire Car"/>
    <w:basedOn w:val="CommentaireCar"/>
    <w:link w:val="Objetducommentaire"/>
    <w:uiPriority w:val="99"/>
    <w:semiHidden/>
    <w:rsid w:val="00F143A2"/>
    <w:rPr>
      <w:b/>
      <w:bCs/>
      <w:sz w:val="20"/>
      <w:szCs w:val="20"/>
    </w:rPr>
  </w:style>
  <w:style w:type="paragraph" w:styleId="Textedebulles">
    <w:name w:val="Balloon Text"/>
    <w:basedOn w:val="Normal"/>
    <w:link w:val="TextedebullesCar"/>
    <w:uiPriority w:val="99"/>
    <w:semiHidden/>
    <w:unhideWhenUsed/>
    <w:rsid w:val="00F143A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143A2"/>
    <w:rPr>
      <w:rFonts w:ascii="Segoe UI" w:hAnsi="Segoe UI" w:cs="Segoe UI"/>
      <w:sz w:val="18"/>
      <w:szCs w:val="18"/>
    </w:rPr>
  </w:style>
  <w:style w:type="table" w:styleId="Grilledutableau">
    <w:name w:val="Table Grid"/>
    <w:basedOn w:val="TableauNormal"/>
    <w:uiPriority w:val="39"/>
    <w:rsid w:val="00B44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20</Pages>
  <Words>2270</Words>
  <Characters>12487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Routier Guillaume</dc:creator>
  <cp:keywords/>
  <dc:description/>
  <cp:lastModifiedBy>De Stoop Aurélia</cp:lastModifiedBy>
  <cp:revision>39</cp:revision>
  <dcterms:created xsi:type="dcterms:W3CDTF">2025-09-11T10:10:00Z</dcterms:created>
  <dcterms:modified xsi:type="dcterms:W3CDTF">2025-09-16T13:14:00Z</dcterms:modified>
</cp:coreProperties>
</file>