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17856" w14:textId="77777777" w:rsidR="004F7ACB" w:rsidRDefault="00353D6A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21CC3B76" wp14:editId="3311E8CC">
            <wp:simplePos x="0" y="0"/>
            <wp:positionH relativeFrom="margin">
              <wp:posOffset>4132428</wp:posOffset>
            </wp:positionH>
            <wp:positionV relativeFrom="paragraph">
              <wp:posOffset>-659</wp:posOffset>
            </wp:positionV>
            <wp:extent cx="1287475" cy="546742"/>
            <wp:effectExtent l="0" t="0" r="8255" b="571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PORT DEPARTEMENT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615" cy="57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0DDA">
        <w:rPr>
          <w:noProof/>
          <w:lang w:eastAsia="fr-FR"/>
        </w:rPr>
        <w:drawing>
          <wp:inline distT="0" distB="0" distL="0" distR="0" wp14:anchorId="511CA629" wp14:editId="531F5ABF">
            <wp:extent cx="2247900" cy="723727"/>
            <wp:effectExtent l="0" t="0" r="0" b="635"/>
            <wp:docPr id="2" name="Image 2" descr="C:\Users\sergent adeline\AppData\Local\Microsoft\Windows\INetCache\Content.Outlook\LE87XJ4Z\Logo Mon Département NB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nt adeline\AppData\Local\Microsoft\Windows\INetCache\Content.Outlook\LE87XJ4Z\Logo Mon Département NB (00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732" cy="78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ACB">
        <w:tab/>
      </w:r>
      <w:r w:rsidR="004F7ACB">
        <w:tab/>
      </w:r>
      <w:r w:rsidR="004F7ACB">
        <w:tab/>
      </w:r>
      <w:r w:rsidR="004F7ACB">
        <w:tab/>
      </w:r>
      <w:r w:rsidR="004F7ACB">
        <w:tab/>
      </w:r>
      <w:r w:rsidR="004F7ACB">
        <w:tab/>
      </w:r>
      <w:r w:rsidR="004F7ACB">
        <w:tab/>
      </w:r>
    </w:p>
    <w:p w14:paraId="1F072305" w14:textId="3A19FD4A" w:rsidR="004F7ACB" w:rsidRPr="004F7ACB" w:rsidRDefault="004F7ACB" w:rsidP="0015624C">
      <w:pPr>
        <w:rPr>
          <w:rFonts w:ascii="Garamond" w:hAnsi="Garamond"/>
          <w:b/>
          <w:color w:val="000000" w:themeColor="text1"/>
          <w:sz w:val="32"/>
        </w:rPr>
      </w:pPr>
    </w:p>
    <w:p w14:paraId="6FD74650" w14:textId="53F28672" w:rsidR="004F7ACB" w:rsidRDefault="004F7ACB" w:rsidP="004F7ACB">
      <w:pPr>
        <w:jc w:val="center"/>
        <w:rPr>
          <w:rFonts w:ascii="Garamond" w:hAnsi="Garamond"/>
          <w:color w:val="000000" w:themeColor="text1"/>
          <w:sz w:val="32"/>
        </w:rPr>
      </w:pPr>
      <w:r w:rsidRPr="004F7ACB">
        <w:rPr>
          <w:rFonts w:ascii="Garamond" w:hAnsi="Garamond"/>
          <w:b/>
          <w:color w:val="000000" w:themeColor="text1"/>
          <w:sz w:val="32"/>
        </w:rPr>
        <w:t>APPEL</w:t>
      </w:r>
      <w:r>
        <w:rPr>
          <w:rFonts w:ascii="Garamond" w:hAnsi="Garamond"/>
          <w:color w:val="000000" w:themeColor="text1"/>
          <w:sz w:val="32"/>
        </w:rPr>
        <w:t xml:space="preserve"> </w:t>
      </w:r>
      <w:r w:rsidR="0086061D">
        <w:rPr>
          <w:rFonts w:ascii="Garamond" w:hAnsi="Garamond"/>
          <w:b/>
          <w:color w:val="000000" w:themeColor="text1"/>
          <w:sz w:val="32"/>
        </w:rPr>
        <w:t>à MANIFESTATION d’INTÉRÊ</w:t>
      </w:r>
      <w:r w:rsidRPr="004F7ACB">
        <w:rPr>
          <w:rFonts w:ascii="Garamond" w:hAnsi="Garamond"/>
          <w:b/>
          <w:color w:val="000000" w:themeColor="text1"/>
          <w:sz w:val="32"/>
        </w:rPr>
        <w:t>T</w:t>
      </w:r>
    </w:p>
    <w:p w14:paraId="647139E3" w14:textId="279607D9" w:rsidR="008F1073" w:rsidRDefault="008F1073" w:rsidP="008F1073">
      <w:pPr>
        <w:jc w:val="center"/>
        <w:rPr>
          <w:b/>
        </w:rPr>
      </w:pPr>
      <w:r w:rsidRPr="008F1073">
        <w:rPr>
          <w:rFonts w:ascii="Garamond" w:hAnsi="Garamond"/>
          <w:b/>
          <w:color w:val="000000" w:themeColor="text1"/>
          <w:sz w:val="32"/>
        </w:rPr>
        <w:t>En vue de l’occupation de</w:t>
      </w:r>
      <w:r>
        <w:rPr>
          <w:rFonts w:ascii="Garamond" w:hAnsi="Garamond"/>
          <w:color w:val="000000" w:themeColor="text1"/>
          <w:sz w:val="32"/>
        </w:rPr>
        <w:t xml:space="preserve"> </w:t>
      </w:r>
      <w:r w:rsidRPr="008F1073">
        <w:rPr>
          <w:rFonts w:ascii="Garamond" w:hAnsi="Garamond"/>
          <w:b/>
          <w:sz w:val="32"/>
          <w:szCs w:val="32"/>
        </w:rPr>
        <w:t>locaux dépendant du domaine pu</w:t>
      </w:r>
      <w:r>
        <w:rPr>
          <w:rFonts w:ascii="Garamond" w:hAnsi="Garamond"/>
          <w:b/>
          <w:sz w:val="32"/>
          <w:szCs w:val="32"/>
        </w:rPr>
        <w:t>blic portuaire départemental d’É</w:t>
      </w:r>
      <w:r w:rsidR="00B60AE3">
        <w:rPr>
          <w:rFonts w:ascii="Garamond" w:hAnsi="Garamond"/>
          <w:b/>
          <w:sz w:val="32"/>
          <w:szCs w:val="32"/>
        </w:rPr>
        <w:t>taples-sur-m</w:t>
      </w:r>
      <w:r w:rsidRPr="008F1073">
        <w:rPr>
          <w:rFonts w:ascii="Garamond" w:hAnsi="Garamond"/>
          <w:b/>
          <w:sz w:val="32"/>
          <w:szCs w:val="32"/>
        </w:rPr>
        <w:t>er, actuellement occupés par la Coopérative Maritime</w:t>
      </w:r>
      <w:r>
        <w:rPr>
          <w:rFonts w:ascii="Garamond" w:hAnsi="Garamond"/>
          <w:b/>
          <w:sz w:val="32"/>
          <w:szCs w:val="32"/>
        </w:rPr>
        <w:t xml:space="preserve"> É</w:t>
      </w:r>
      <w:r w:rsidRPr="008F1073">
        <w:rPr>
          <w:rFonts w:ascii="Garamond" w:hAnsi="Garamond"/>
          <w:b/>
          <w:sz w:val="32"/>
          <w:szCs w:val="32"/>
        </w:rPr>
        <w:t>taploise Organisation de Producteur (CMEOP), arrivant à échéance de convention.</w:t>
      </w:r>
    </w:p>
    <w:p w14:paraId="53DC333A" w14:textId="3FC5A218" w:rsidR="008F1073" w:rsidRPr="0015624C" w:rsidRDefault="008F1073" w:rsidP="0015624C">
      <w:pPr>
        <w:spacing w:after="0" w:line="240" w:lineRule="auto"/>
        <w:rPr>
          <w:rFonts w:ascii="Garamond" w:hAnsi="Garamond"/>
          <w:color w:val="000000" w:themeColor="text1"/>
        </w:rPr>
      </w:pPr>
    </w:p>
    <w:p w14:paraId="2FE53145" w14:textId="6CFF708D" w:rsidR="001136D2" w:rsidRPr="003653CB" w:rsidRDefault="001136D2" w:rsidP="004F7ACB">
      <w:pPr>
        <w:spacing w:after="0"/>
        <w:jc w:val="both"/>
        <w:rPr>
          <w:rFonts w:ascii="Garamond" w:hAnsi="Garamond"/>
        </w:rPr>
      </w:pPr>
    </w:p>
    <w:p w14:paraId="069FDE4A" w14:textId="742B21DE" w:rsidR="001136D2" w:rsidRPr="00DC6495" w:rsidRDefault="00DC6495" w:rsidP="008F1073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C</w:t>
      </w:r>
      <w:r w:rsidR="001136D2" w:rsidRPr="00DC6495">
        <w:rPr>
          <w:rFonts w:ascii="Garamond" w:hAnsi="Garamond"/>
          <w:b/>
          <w:sz w:val="32"/>
          <w:u w:val="single"/>
        </w:rPr>
        <w:t>ontexte</w:t>
      </w:r>
      <w:r w:rsidR="007D75EB">
        <w:rPr>
          <w:rFonts w:ascii="Garamond" w:hAnsi="Garamond"/>
          <w:b/>
          <w:sz w:val="32"/>
          <w:u w:val="single"/>
        </w:rPr>
        <w:t xml:space="preserve"> g</w:t>
      </w:r>
      <w:r w:rsidR="007D0A49">
        <w:rPr>
          <w:rFonts w:ascii="Garamond" w:hAnsi="Garamond"/>
          <w:b/>
          <w:sz w:val="32"/>
          <w:u w:val="single"/>
        </w:rPr>
        <w:t>énéral</w:t>
      </w:r>
    </w:p>
    <w:p w14:paraId="74EC5CA3" w14:textId="13A75494" w:rsidR="00DA77DD" w:rsidRPr="00042D61" w:rsidRDefault="00B20EF9" w:rsidP="00042D61">
      <w:pPr>
        <w:spacing w:after="0" w:line="240" w:lineRule="auto"/>
        <w:jc w:val="both"/>
        <w:rPr>
          <w:rFonts w:ascii="Garamond" w:hAnsi="Garamond"/>
        </w:rPr>
      </w:pPr>
      <w:r w:rsidRPr="00042D61">
        <w:rPr>
          <w:rFonts w:ascii="Garamond" w:hAnsi="Garamond"/>
        </w:rPr>
        <w:t>Symbolisant</w:t>
      </w:r>
      <w:r w:rsidR="0026763E">
        <w:rPr>
          <w:rFonts w:ascii="Garamond" w:hAnsi="Garamond"/>
        </w:rPr>
        <w:t xml:space="preserve"> à lui seul l’image maritime d’É</w:t>
      </w:r>
      <w:r w:rsidRPr="00042D61">
        <w:rPr>
          <w:rFonts w:ascii="Garamond" w:hAnsi="Garamond"/>
        </w:rPr>
        <w:t>taples, le port départemental est depuis 2009 la propriété d</w:t>
      </w:r>
      <w:r w:rsidR="0026763E">
        <w:rPr>
          <w:rFonts w:ascii="Garamond" w:hAnsi="Garamond"/>
        </w:rPr>
        <w:t>u d</w:t>
      </w:r>
      <w:r w:rsidRPr="00042D61">
        <w:rPr>
          <w:rFonts w:ascii="Garamond" w:hAnsi="Garamond"/>
        </w:rPr>
        <w:t>épartement du Pas-de-Calais, et également seul port sous gestion départementale sur notre territoire. C’est peu dire que le Département a pris ses responsabilités pour lancer et réaliser depuis un peu plus de 10 ans un programme ambitieux et global d’investissement à hauteur de 18 million</w:t>
      </w:r>
      <w:r w:rsidR="00DA77DD" w:rsidRPr="00042D61">
        <w:rPr>
          <w:rFonts w:ascii="Garamond" w:hAnsi="Garamond"/>
        </w:rPr>
        <w:t>s d’euros.</w:t>
      </w:r>
    </w:p>
    <w:p w14:paraId="3A01F1A0" w14:textId="77777777" w:rsidR="003A65FE" w:rsidRDefault="003A65FE" w:rsidP="00042D61">
      <w:pPr>
        <w:spacing w:after="0" w:line="240" w:lineRule="auto"/>
        <w:jc w:val="both"/>
        <w:rPr>
          <w:rFonts w:ascii="Garamond" w:hAnsi="Garamond"/>
        </w:rPr>
      </w:pPr>
    </w:p>
    <w:p w14:paraId="30AECA03" w14:textId="21404774" w:rsidR="00B20EF9" w:rsidRPr="00042D61" w:rsidRDefault="00B20EF9" w:rsidP="00042D61">
      <w:pPr>
        <w:spacing w:after="0" w:line="240" w:lineRule="auto"/>
        <w:jc w:val="both"/>
        <w:rPr>
          <w:rFonts w:ascii="Garamond" w:hAnsi="Garamond"/>
        </w:rPr>
      </w:pPr>
      <w:r w:rsidRPr="00042D61">
        <w:rPr>
          <w:rFonts w:ascii="Garamond" w:hAnsi="Garamond"/>
        </w:rPr>
        <w:t>Situé au cœur de la ville, le port départemental constitue l’âme de la cité et à vocation à redevenir un lieu de vie pour la population, un site touristique de renom, mais aussi un poumon économique pour le territoire.</w:t>
      </w:r>
    </w:p>
    <w:p w14:paraId="5694F576" w14:textId="07B7ECFD" w:rsidR="003A65FE" w:rsidRDefault="003A65FE" w:rsidP="004F7ACB">
      <w:pPr>
        <w:spacing w:after="0"/>
        <w:jc w:val="both"/>
        <w:rPr>
          <w:rFonts w:ascii="Garamond" w:hAnsi="Garamond"/>
        </w:rPr>
      </w:pPr>
    </w:p>
    <w:p w14:paraId="360B58A3" w14:textId="77777777" w:rsidR="00847D83" w:rsidRDefault="00847D83" w:rsidP="004F7ACB">
      <w:pPr>
        <w:spacing w:after="0"/>
        <w:jc w:val="both"/>
        <w:rPr>
          <w:rFonts w:ascii="Garamond" w:hAnsi="Garamond"/>
        </w:rPr>
      </w:pPr>
    </w:p>
    <w:p w14:paraId="1109E7C9" w14:textId="49829BC3" w:rsidR="007D75EB" w:rsidRPr="007D75EB" w:rsidRDefault="00492B23" w:rsidP="008F1073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Objet</w:t>
      </w:r>
      <w:r w:rsidR="0015624C">
        <w:rPr>
          <w:rFonts w:ascii="Garamond" w:hAnsi="Garamond"/>
          <w:b/>
          <w:sz w:val="32"/>
          <w:u w:val="single"/>
        </w:rPr>
        <w:t xml:space="preserve"> de la consultation</w:t>
      </w:r>
    </w:p>
    <w:p w14:paraId="2B51B483" w14:textId="1C0EB6A1" w:rsidR="0015624C" w:rsidRPr="0015624C" w:rsidRDefault="0026763E" w:rsidP="0015624C">
      <w:pPr>
        <w:jc w:val="both"/>
        <w:rPr>
          <w:rFonts w:ascii="Garamond" w:hAnsi="Garamond"/>
        </w:rPr>
      </w:pPr>
      <w:r>
        <w:rPr>
          <w:rFonts w:ascii="Garamond" w:hAnsi="Garamond"/>
        </w:rPr>
        <w:t>Le d</w:t>
      </w:r>
      <w:r w:rsidR="0015624C" w:rsidRPr="0015624C">
        <w:rPr>
          <w:rFonts w:ascii="Garamond" w:hAnsi="Garamond"/>
        </w:rPr>
        <w:t>épartement du Pas-de-Calais, en sa qualité de gestionnaire</w:t>
      </w:r>
      <w:r>
        <w:rPr>
          <w:rFonts w:ascii="Garamond" w:hAnsi="Garamond"/>
        </w:rPr>
        <w:t xml:space="preserve"> du domaine public portuaire d’É</w:t>
      </w:r>
      <w:r w:rsidR="00EA5514">
        <w:rPr>
          <w:rFonts w:ascii="Garamond" w:hAnsi="Garamond"/>
        </w:rPr>
        <w:t>taples-sur-m</w:t>
      </w:r>
      <w:r w:rsidR="0015624C" w:rsidRPr="0015624C">
        <w:rPr>
          <w:rFonts w:ascii="Garamond" w:hAnsi="Garamond"/>
        </w:rPr>
        <w:t xml:space="preserve">er, lance un Appel à Manifestation d’Intérêt (AMI) pour l’attribution d’une Autorisation d’Occupation Temporaire portant sur des locaux jusqu’ici affectés à la Coopérative Maritime Etaploise Organisation de Producteur (CMEOP), dont la convention arrive à échéance. Cette procédure est conduite dans le respect des articles L.2122-1, </w:t>
      </w:r>
      <w:r w:rsidR="00B72F3D">
        <w:rPr>
          <w:rFonts w:ascii="Garamond" w:hAnsi="Garamond"/>
        </w:rPr>
        <w:t>L.2122-1-1 et L.2125-1 du Code Général de la Propriété des Personnes P</w:t>
      </w:r>
      <w:r w:rsidR="0015624C" w:rsidRPr="0015624C">
        <w:rPr>
          <w:rFonts w:ascii="Garamond" w:hAnsi="Garamond"/>
        </w:rPr>
        <w:t>ubliques</w:t>
      </w:r>
      <w:r w:rsidR="00B72F3D">
        <w:rPr>
          <w:rFonts w:ascii="Garamond" w:hAnsi="Garamond"/>
        </w:rPr>
        <w:t xml:space="preserve"> (CG3P)</w:t>
      </w:r>
      <w:r w:rsidR="0015624C" w:rsidRPr="0015624C">
        <w:rPr>
          <w:rFonts w:ascii="Garamond" w:hAnsi="Garamond"/>
        </w:rPr>
        <w:t>, ainsi que de l’ordonnance n°2017-562 du 19 avril 2017 et du décret n°2017-651 du 27 avril 2017.</w:t>
      </w:r>
    </w:p>
    <w:p w14:paraId="7886D409" w14:textId="77777777" w:rsidR="0015624C" w:rsidRPr="0015624C" w:rsidRDefault="0015624C" w:rsidP="00847D83">
      <w:pPr>
        <w:spacing w:after="0"/>
        <w:jc w:val="both"/>
        <w:rPr>
          <w:rFonts w:ascii="Garamond" w:hAnsi="Garamond"/>
        </w:rPr>
      </w:pPr>
      <w:r w:rsidRPr="0015624C">
        <w:rPr>
          <w:rFonts w:ascii="Garamond" w:hAnsi="Garamond"/>
        </w:rPr>
        <w:t>Le présent règlement précise les conditions de candidature, les pièces à fournir, les critères de sélection et le déroulement de la procédure.</w:t>
      </w:r>
    </w:p>
    <w:p w14:paraId="23E8376B" w14:textId="5ED57851" w:rsidR="00492B23" w:rsidRDefault="00492B23" w:rsidP="00847D83">
      <w:pPr>
        <w:spacing w:after="0" w:line="240" w:lineRule="auto"/>
        <w:jc w:val="both"/>
        <w:rPr>
          <w:rFonts w:ascii="Garamond" w:hAnsi="Garamond"/>
        </w:rPr>
      </w:pPr>
    </w:p>
    <w:p w14:paraId="3E75B410" w14:textId="77777777" w:rsidR="00847D83" w:rsidRDefault="00847D83" w:rsidP="00847D83">
      <w:pPr>
        <w:spacing w:after="0" w:line="240" w:lineRule="auto"/>
        <w:jc w:val="both"/>
        <w:rPr>
          <w:rFonts w:ascii="Garamond" w:hAnsi="Garamond"/>
        </w:rPr>
      </w:pPr>
    </w:p>
    <w:p w14:paraId="68DB8068" w14:textId="56D0416C" w:rsidR="003A65FE" w:rsidRPr="00492B23" w:rsidRDefault="006C7C5B" w:rsidP="00472529">
      <w:pPr>
        <w:pStyle w:val="Paragraphedeliste"/>
        <w:numPr>
          <w:ilvl w:val="0"/>
          <w:numId w:val="12"/>
        </w:numPr>
        <w:ind w:left="714" w:hanging="357"/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Autorité organisatrice</w:t>
      </w:r>
    </w:p>
    <w:p w14:paraId="1D893DC0" w14:textId="56A1F3DD" w:rsidR="006E05C9" w:rsidRDefault="006E05C9" w:rsidP="006C7C5B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Nom et adresse de l’autorité gestionnaire</w:t>
      </w:r>
    </w:p>
    <w:p w14:paraId="48E4B979" w14:textId="77777777" w:rsidR="006E05C9" w:rsidRDefault="006E05C9" w:rsidP="006C7C5B">
      <w:pPr>
        <w:spacing w:after="0" w:line="240" w:lineRule="auto"/>
        <w:jc w:val="both"/>
        <w:rPr>
          <w:rFonts w:ascii="Garamond" w:hAnsi="Garamond"/>
          <w:b/>
        </w:rPr>
      </w:pPr>
    </w:p>
    <w:p w14:paraId="4892D3E1" w14:textId="7C0E3A6F" w:rsidR="006C7C5B" w:rsidRPr="006E05C9" w:rsidRDefault="006C7C5B" w:rsidP="0022318D">
      <w:pPr>
        <w:spacing w:after="0"/>
        <w:jc w:val="both"/>
        <w:rPr>
          <w:rFonts w:ascii="Garamond" w:hAnsi="Garamond"/>
          <w:u w:val="single"/>
        </w:rPr>
      </w:pPr>
      <w:r w:rsidRPr="006E05C9">
        <w:rPr>
          <w:rFonts w:ascii="Garamond" w:hAnsi="Garamond"/>
          <w:u w:val="single"/>
        </w:rPr>
        <w:t xml:space="preserve">Département du Pas-de-Calais </w:t>
      </w:r>
    </w:p>
    <w:p w14:paraId="09CEE03A" w14:textId="30EB290E" w:rsidR="006C7C5B" w:rsidRPr="006C7C5B" w:rsidRDefault="006C7C5B" w:rsidP="0022318D">
      <w:pPr>
        <w:spacing w:after="0"/>
        <w:jc w:val="both"/>
        <w:rPr>
          <w:rFonts w:ascii="Garamond" w:hAnsi="Garamond"/>
        </w:rPr>
      </w:pPr>
      <w:r w:rsidRPr="006C7C5B">
        <w:rPr>
          <w:rFonts w:ascii="Garamond" w:hAnsi="Garamond"/>
        </w:rPr>
        <w:t>Hôtel du Département – Rue Ferdinand Buisson – 62018 ARRAS CEDEX 9</w:t>
      </w:r>
    </w:p>
    <w:p w14:paraId="44B4317B" w14:textId="77777777" w:rsidR="006C7C5B" w:rsidRPr="006C7C5B" w:rsidRDefault="006C7C5B" w:rsidP="0022318D">
      <w:pPr>
        <w:spacing w:after="0"/>
        <w:jc w:val="both"/>
        <w:rPr>
          <w:rFonts w:ascii="Garamond" w:hAnsi="Garamond"/>
        </w:rPr>
      </w:pPr>
    </w:p>
    <w:p w14:paraId="2E78B5EE" w14:textId="19508ADF" w:rsidR="006C7C5B" w:rsidRPr="006C7C5B" w:rsidRDefault="006C7C5B" w:rsidP="0022318D">
      <w:pPr>
        <w:spacing w:after="0"/>
        <w:jc w:val="both"/>
        <w:rPr>
          <w:rFonts w:ascii="Garamond" w:hAnsi="Garamond"/>
        </w:rPr>
      </w:pPr>
      <w:r w:rsidRPr="006E05C9">
        <w:rPr>
          <w:rFonts w:ascii="Garamond" w:hAnsi="Garamond"/>
          <w:u w:val="single"/>
        </w:rPr>
        <w:t>Contact</w:t>
      </w:r>
      <w:r>
        <w:rPr>
          <w:rFonts w:ascii="Garamond" w:hAnsi="Garamond"/>
        </w:rPr>
        <w:t> : Mission Port d’Étaples – Maison du port départemental d’É</w:t>
      </w:r>
      <w:r w:rsidRPr="006C7C5B">
        <w:rPr>
          <w:rFonts w:ascii="Garamond" w:hAnsi="Garamond"/>
        </w:rPr>
        <w:t>taples</w:t>
      </w:r>
    </w:p>
    <w:p w14:paraId="67E825D4" w14:textId="6630FC84" w:rsidR="006C7C5B" w:rsidRPr="006C7C5B" w:rsidRDefault="006C7C5B" w:rsidP="0022318D">
      <w:pPr>
        <w:spacing w:after="0"/>
        <w:jc w:val="both"/>
        <w:rPr>
          <w:rFonts w:ascii="Garamond" w:hAnsi="Garamond"/>
        </w:rPr>
      </w:pPr>
      <w:r w:rsidRPr="006C7C5B">
        <w:rPr>
          <w:rFonts w:ascii="Garamond" w:hAnsi="Garamond"/>
        </w:rPr>
        <w:t>1 Boul</w:t>
      </w:r>
      <w:r>
        <w:rPr>
          <w:rFonts w:ascii="Garamond" w:hAnsi="Garamond"/>
        </w:rPr>
        <w:t>evard de l’Impératrice – 62630 É</w:t>
      </w:r>
      <w:r w:rsidRPr="006C7C5B">
        <w:rPr>
          <w:rFonts w:ascii="Garamond" w:hAnsi="Garamond"/>
        </w:rPr>
        <w:t>TAPLES-SUR-MER</w:t>
      </w:r>
    </w:p>
    <w:p w14:paraId="6BC8F798" w14:textId="181D2E72" w:rsidR="0078728D" w:rsidRDefault="006C7C5B" w:rsidP="0022318D">
      <w:pPr>
        <w:spacing w:after="0"/>
        <w:jc w:val="both"/>
        <w:rPr>
          <w:rFonts w:ascii="Garamond" w:hAnsi="Garamond"/>
        </w:rPr>
      </w:pPr>
      <w:r w:rsidRPr="006C7C5B">
        <w:rPr>
          <w:rFonts w:ascii="Garamond" w:hAnsi="Garamond"/>
        </w:rPr>
        <w:t xml:space="preserve">Tél. : 03 </w:t>
      </w:r>
      <w:r w:rsidR="009843F8" w:rsidRPr="006C7C5B">
        <w:rPr>
          <w:rFonts w:ascii="Garamond" w:hAnsi="Garamond"/>
        </w:rPr>
        <w:t>21 21</w:t>
      </w:r>
      <w:r w:rsidRPr="006C7C5B">
        <w:rPr>
          <w:rFonts w:ascii="Garamond" w:hAnsi="Garamond"/>
        </w:rPr>
        <w:t xml:space="preserve"> 50 46 – Courriel : </w:t>
      </w:r>
      <w:r w:rsidR="00FC40F5" w:rsidRPr="00FC40F5">
        <w:rPr>
          <w:rFonts w:ascii="Garamond" w:hAnsi="Garamond"/>
        </w:rPr>
        <w:t>bourgeois.stephane@pasdecalais.fr</w:t>
      </w:r>
    </w:p>
    <w:p w14:paraId="1B62F395" w14:textId="77777777" w:rsidR="00FC40F5" w:rsidRDefault="00FC40F5" w:rsidP="0022318D">
      <w:pPr>
        <w:spacing w:after="0"/>
        <w:jc w:val="both"/>
        <w:rPr>
          <w:rFonts w:ascii="Garamond" w:hAnsi="Garamond"/>
        </w:rPr>
      </w:pPr>
    </w:p>
    <w:p w14:paraId="20440CCD" w14:textId="6685B805" w:rsidR="00D13F2B" w:rsidRPr="00D13F2B" w:rsidRDefault="006E05C9" w:rsidP="008F1073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lastRenderedPageBreak/>
        <w:t>Objet et périmètre de l’occupation</w:t>
      </w:r>
    </w:p>
    <w:p w14:paraId="19C26E77" w14:textId="16FE7511" w:rsidR="006E05C9" w:rsidRPr="00D2586F" w:rsidRDefault="006E05C9" w:rsidP="006E05C9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 </w:t>
      </w:r>
      <w:r w:rsidRPr="00D2586F">
        <w:rPr>
          <w:rFonts w:ascii="Garamond" w:hAnsi="Garamond"/>
        </w:rPr>
        <w:t>présent AMI concerne l’occupation de locaux situés sur le domaine public portuaire départemental d</w:t>
      </w:r>
      <w:r w:rsidR="0081593B">
        <w:rPr>
          <w:rFonts w:ascii="Garamond" w:hAnsi="Garamond"/>
        </w:rPr>
        <w:t>’É</w:t>
      </w:r>
      <w:r w:rsidR="00472529">
        <w:rPr>
          <w:rFonts w:ascii="Garamond" w:hAnsi="Garamond"/>
        </w:rPr>
        <w:t>taples-sur-m</w:t>
      </w:r>
      <w:r w:rsidRPr="00D2586F">
        <w:rPr>
          <w:rFonts w:ascii="Garamond" w:hAnsi="Garamond"/>
        </w:rPr>
        <w:t xml:space="preserve">er, actuellement affectés à la </w:t>
      </w:r>
      <w:r w:rsidR="0081593B">
        <w:rPr>
          <w:rFonts w:ascii="Garamond" w:hAnsi="Garamond"/>
        </w:rPr>
        <w:t>CMEOP</w:t>
      </w:r>
      <w:r w:rsidRPr="00D2586F">
        <w:rPr>
          <w:rFonts w:ascii="Garamond" w:hAnsi="Garamond"/>
        </w:rPr>
        <w:t xml:space="preserve"> arrivant à échéance.</w:t>
      </w:r>
    </w:p>
    <w:p w14:paraId="5848EE35" w14:textId="76612C07" w:rsidR="00752B9E" w:rsidRDefault="006E05C9" w:rsidP="00847D83">
      <w:pPr>
        <w:spacing w:after="0"/>
        <w:jc w:val="both"/>
        <w:rPr>
          <w:rFonts w:ascii="Garamond" w:hAnsi="Garamond"/>
        </w:rPr>
      </w:pPr>
      <w:r w:rsidRPr="00D2586F">
        <w:rPr>
          <w:rFonts w:ascii="Garamond" w:hAnsi="Garamond"/>
        </w:rPr>
        <w:t>L’objectif du Département est de sélectionner un projet contribuant à la valorisation du port et au développement économique et touristique.</w:t>
      </w:r>
    </w:p>
    <w:p w14:paraId="08E312CA" w14:textId="6EC31355" w:rsidR="0081593B" w:rsidRDefault="0081593B" w:rsidP="00847D83">
      <w:pPr>
        <w:spacing w:after="0"/>
        <w:jc w:val="both"/>
        <w:rPr>
          <w:rFonts w:ascii="Garamond" w:hAnsi="Garamond"/>
        </w:rPr>
      </w:pPr>
    </w:p>
    <w:p w14:paraId="4CC993BF" w14:textId="77777777" w:rsidR="00847D83" w:rsidRPr="0081593B" w:rsidRDefault="00847D83" w:rsidP="00847D83">
      <w:pPr>
        <w:spacing w:after="0"/>
        <w:jc w:val="both"/>
        <w:rPr>
          <w:rFonts w:ascii="Garamond" w:hAnsi="Garamond"/>
        </w:rPr>
      </w:pPr>
    </w:p>
    <w:p w14:paraId="00E74E0F" w14:textId="1B744DF7" w:rsidR="00B91334" w:rsidRPr="00955AE9" w:rsidRDefault="00847D83" w:rsidP="00847D83">
      <w:pPr>
        <w:pStyle w:val="Paragraphedeliste"/>
        <w:numPr>
          <w:ilvl w:val="0"/>
          <w:numId w:val="12"/>
        </w:numPr>
        <w:ind w:left="714" w:hanging="357"/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Nature et durée de l’autorisation</w:t>
      </w:r>
    </w:p>
    <w:p w14:paraId="1C27B705" w14:textId="0A725FDE" w:rsidR="00066698" w:rsidRPr="00066698" w:rsidRDefault="00066698" w:rsidP="00066698">
      <w:pPr>
        <w:jc w:val="both"/>
        <w:rPr>
          <w:rFonts w:ascii="Garamond" w:hAnsi="Garamond"/>
        </w:rPr>
      </w:pPr>
      <w:r w:rsidRPr="00066698">
        <w:rPr>
          <w:rFonts w:ascii="Garamond" w:hAnsi="Garamond"/>
        </w:rPr>
        <w:t xml:space="preserve">L’occupation est consentie sous la </w:t>
      </w:r>
      <w:r w:rsidR="00B20B9B">
        <w:rPr>
          <w:rFonts w:ascii="Garamond" w:hAnsi="Garamond"/>
        </w:rPr>
        <w:t>forme d’une AOT</w:t>
      </w:r>
      <w:r w:rsidRPr="00066698">
        <w:rPr>
          <w:rFonts w:ascii="Garamond" w:hAnsi="Garamond"/>
        </w:rPr>
        <w:t xml:space="preserve"> du domaine public portuaire, conformément aux dispositions des article</w:t>
      </w:r>
      <w:r w:rsidR="00B72F3D">
        <w:rPr>
          <w:rFonts w:ascii="Garamond" w:hAnsi="Garamond"/>
        </w:rPr>
        <w:t>s L.2122-1 et suivants du CG3P</w:t>
      </w:r>
      <w:r w:rsidRPr="00066698">
        <w:rPr>
          <w:rFonts w:ascii="Garamond" w:hAnsi="Garamond"/>
        </w:rPr>
        <w:t>.</w:t>
      </w:r>
    </w:p>
    <w:p w14:paraId="3AA4FE8E" w14:textId="1A76C508" w:rsidR="00066698" w:rsidRDefault="00066698" w:rsidP="00066698">
      <w:pPr>
        <w:jc w:val="both"/>
        <w:rPr>
          <w:rFonts w:ascii="Garamond" w:hAnsi="Garamond"/>
        </w:rPr>
      </w:pPr>
      <w:r w:rsidRPr="00066698">
        <w:rPr>
          <w:rFonts w:ascii="Garamond" w:hAnsi="Garamond"/>
        </w:rPr>
        <w:t>Cette autorisation, à caractère strictement précaire et révocable, ne confère aucun droit réel à son titulaire. Elle ne saurait, en aucune circonstance, être assimilée à un bail commercial ou à toute autre forme de contrat de droit privé donnant lieu à constitution de droits au profit de l’occupant.</w:t>
      </w:r>
    </w:p>
    <w:p w14:paraId="59717BCD" w14:textId="13FF2C00" w:rsidR="00B20B9B" w:rsidRDefault="00B20B9B" w:rsidP="00B20B9B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Durée : 10 ans.</w:t>
      </w:r>
    </w:p>
    <w:p w14:paraId="3F47AA62" w14:textId="02635670" w:rsidR="00B20B9B" w:rsidRDefault="00B20B9B" w:rsidP="00B20B9B">
      <w:pPr>
        <w:spacing w:after="0"/>
        <w:jc w:val="both"/>
        <w:rPr>
          <w:rFonts w:ascii="Garamond" w:hAnsi="Garamond"/>
        </w:rPr>
      </w:pPr>
    </w:p>
    <w:p w14:paraId="13179B3B" w14:textId="1CCCBFDB" w:rsidR="00B20B9B" w:rsidRDefault="00B20B9B" w:rsidP="00B20B9B">
      <w:pPr>
        <w:spacing w:after="0"/>
        <w:jc w:val="both"/>
        <w:rPr>
          <w:rFonts w:ascii="Garamond" w:hAnsi="Garamond"/>
        </w:rPr>
      </w:pPr>
    </w:p>
    <w:p w14:paraId="58BE1DC7" w14:textId="7AED2972" w:rsidR="00B20B9B" w:rsidRPr="00955AE9" w:rsidRDefault="00472529" w:rsidP="00874B9C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 xml:space="preserve">Descriptif des locaux mis à disposition </w:t>
      </w:r>
    </w:p>
    <w:p w14:paraId="235EF535" w14:textId="1BBB6B77" w:rsidR="00472529" w:rsidRPr="00472529" w:rsidRDefault="00B20B9B" w:rsidP="00472529">
      <w:pPr>
        <w:jc w:val="both"/>
        <w:rPr>
          <w:rFonts w:ascii="Garamond" w:hAnsi="Garamond"/>
        </w:rPr>
      </w:pPr>
      <w:r w:rsidRPr="00066698">
        <w:rPr>
          <w:rFonts w:ascii="Garamond" w:hAnsi="Garamond"/>
        </w:rPr>
        <w:t>L</w:t>
      </w:r>
      <w:r w:rsidR="00472529">
        <w:rPr>
          <w:rFonts w:ascii="Garamond" w:hAnsi="Garamond"/>
        </w:rPr>
        <w:t xml:space="preserve">es </w:t>
      </w:r>
      <w:r w:rsidR="00472529" w:rsidRPr="00472529">
        <w:rPr>
          <w:rFonts w:ascii="Garamond" w:hAnsi="Garamond"/>
        </w:rPr>
        <w:t>locaux concernés par la présente procédure sont</w:t>
      </w:r>
      <w:r w:rsidR="00472529">
        <w:rPr>
          <w:rFonts w:ascii="Garamond" w:hAnsi="Garamond"/>
        </w:rPr>
        <w:t xml:space="preserve"> situés sur le front de port d’Étaples-sur-m</w:t>
      </w:r>
      <w:r w:rsidR="00472529" w:rsidRPr="00472529">
        <w:rPr>
          <w:rFonts w:ascii="Garamond" w:hAnsi="Garamond"/>
        </w:rPr>
        <w:t>er, dans un bâtiment récent (moins de 10 ans) destiné à l’installation d’un siège administratif et aux activités qui y sont liées.</w:t>
      </w:r>
    </w:p>
    <w:p w14:paraId="0CF1C3DB" w14:textId="77777777" w:rsidR="00472529" w:rsidRPr="00472529" w:rsidRDefault="00472529" w:rsidP="00472529">
      <w:pPr>
        <w:jc w:val="both"/>
        <w:rPr>
          <w:rFonts w:ascii="Garamond" w:hAnsi="Garamond"/>
        </w:rPr>
      </w:pPr>
      <w:r w:rsidRPr="00472529">
        <w:rPr>
          <w:rFonts w:ascii="Garamond" w:hAnsi="Garamond"/>
        </w:rPr>
        <w:t>Superficie mise à disposition : 368 m² (dont 276,15 m² de bureaux et 92 m² d’espaces annexes).</w:t>
      </w:r>
    </w:p>
    <w:p w14:paraId="5C04515E" w14:textId="11C2F520" w:rsidR="00472529" w:rsidRDefault="00472529" w:rsidP="00472529">
      <w:pPr>
        <w:jc w:val="both"/>
        <w:rPr>
          <w:rFonts w:ascii="Garamond" w:hAnsi="Garamond"/>
        </w:rPr>
      </w:pPr>
      <w:r w:rsidRPr="00472529">
        <w:rPr>
          <w:rFonts w:ascii="Garamond" w:hAnsi="Garamond"/>
        </w:rPr>
        <w:t xml:space="preserve">Affectation actuelle : conformément à la convention initiale, les espaces administratifs situés au premier étage avaient été attribués à la </w:t>
      </w:r>
      <w:r w:rsidR="0022318D">
        <w:rPr>
          <w:rFonts w:ascii="Garamond" w:hAnsi="Garamond"/>
        </w:rPr>
        <w:t>c</w:t>
      </w:r>
      <w:r>
        <w:rPr>
          <w:rFonts w:ascii="Garamond" w:hAnsi="Garamond"/>
        </w:rPr>
        <w:t xml:space="preserve">oopérative </w:t>
      </w:r>
      <w:r w:rsidR="0022318D">
        <w:rPr>
          <w:rFonts w:ascii="Garamond" w:hAnsi="Garamond"/>
        </w:rPr>
        <w:t>m</w:t>
      </w:r>
      <w:r>
        <w:rPr>
          <w:rFonts w:ascii="Garamond" w:hAnsi="Garamond"/>
        </w:rPr>
        <w:t xml:space="preserve">aritime </w:t>
      </w:r>
      <w:r w:rsidR="0022318D">
        <w:rPr>
          <w:rFonts w:ascii="Garamond" w:hAnsi="Garamond"/>
        </w:rPr>
        <w:t>é</w:t>
      </w:r>
      <w:r>
        <w:rPr>
          <w:rFonts w:ascii="Garamond" w:hAnsi="Garamond"/>
        </w:rPr>
        <w:t>taploise</w:t>
      </w:r>
      <w:r w:rsidR="0022318D">
        <w:rPr>
          <w:rFonts w:ascii="Garamond" w:hAnsi="Garamond"/>
        </w:rPr>
        <w:t>,</w:t>
      </w:r>
      <w:r w:rsidRPr="00472529">
        <w:rPr>
          <w:rFonts w:ascii="Garamond" w:hAnsi="Garamond"/>
        </w:rPr>
        <w:t xml:space="preserve"> en vue d’y implanter son siège administrati</w:t>
      </w:r>
      <w:r>
        <w:rPr>
          <w:rFonts w:ascii="Garamond" w:hAnsi="Garamond"/>
        </w:rPr>
        <w:t>f, historiquement situé sur le port d’É</w:t>
      </w:r>
      <w:r w:rsidRPr="00472529">
        <w:rPr>
          <w:rFonts w:ascii="Garamond" w:hAnsi="Garamond"/>
        </w:rPr>
        <w:t>taples.</w:t>
      </w:r>
    </w:p>
    <w:p w14:paraId="383C1039" w14:textId="11689D25" w:rsidR="00472529" w:rsidRDefault="00472529" w:rsidP="00472529">
      <w:pPr>
        <w:jc w:val="both"/>
        <w:rPr>
          <w:rFonts w:ascii="Garamond" w:hAnsi="Garamond"/>
        </w:rPr>
      </w:pPr>
    </w:p>
    <w:p w14:paraId="399193D5" w14:textId="46935B63" w:rsidR="00472529" w:rsidRPr="00955AE9" w:rsidRDefault="00472529" w:rsidP="00472529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Redevance domaniale applicable</w:t>
      </w:r>
    </w:p>
    <w:p w14:paraId="0A450C4F" w14:textId="768E6F92" w:rsidR="00472529" w:rsidRPr="00472529" w:rsidRDefault="00472529" w:rsidP="00472529">
      <w:pPr>
        <w:jc w:val="both"/>
        <w:rPr>
          <w:rFonts w:ascii="Garamond" w:hAnsi="Garamond"/>
        </w:rPr>
      </w:pPr>
      <w:r w:rsidRPr="00472529">
        <w:rPr>
          <w:rFonts w:ascii="Garamond" w:hAnsi="Garamond"/>
        </w:rPr>
        <w:t xml:space="preserve">Conformément </w:t>
      </w:r>
      <w:r>
        <w:rPr>
          <w:rFonts w:ascii="Garamond" w:hAnsi="Garamond"/>
        </w:rPr>
        <w:t>aux dispositions du CG3P</w:t>
      </w:r>
      <w:r w:rsidRPr="00472529">
        <w:rPr>
          <w:rFonts w:ascii="Garamond" w:hAnsi="Garamond"/>
        </w:rPr>
        <w:t xml:space="preserve"> (articles L.2125-1 et suivants), l’occupation du domaine public est soumise au paiement d’une redevance domaniale.</w:t>
      </w:r>
    </w:p>
    <w:p w14:paraId="15F5FAA2" w14:textId="77777777" w:rsidR="00472529" w:rsidRPr="00472529" w:rsidRDefault="00472529" w:rsidP="00472529">
      <w:pPr>
        <w:jc w:val="both"/>
        <w:rPr>
          <w:rFonts w:ascii="Garamond" w:hAnsi="Garamond"/>
        </w:rPr>
      </w:pPr>
      <w:r w:rsidRPr="00472529">
        <w:rPr>
          <w:rFonts w:ascii="Garamond" w:hAnsi="Garamond"/>
        </w:rPr>
        <w:t>Cette redevance constitue la contrepartie financière de l’occupation privative d’un espace relevant du domaine public et ne saurait être assimilée à un loyer commercial.</w:t>
      </w:r>
    </w:p>
    <w:p w14:paraId="189CDAB7" w14:textId="77777777" w:rsidR="00472529" w:rsidRPr="00472529" w:rsidRDefault="00472529" w:rsidP="00472529">
      <w:pPr>
        <w:jc w:val="both"/>
        <w:rPr>
          <w:rFonts w:ascii="Garamond" w:hAnsi="Garamond"/>
        </w:rPr>
      </w:pPr>
      <w:r w:rsidRPr="00472529">
        <w:rPr>
          <w:rFonts w:ascii="Garamond" w:hAnsi="Garamond"/>
        </w:rPr>
        <w:t>Elle trouve également son fondement dans l’arrêté départemental du 12 janvier 2016, fixant le barème applicable aux occupations du domaine public portuaire départemental.</w:t>
      </w:r>
    </w:p>
    <w:p w14:paraId="547F6B5B" w14:textId="7B8F0ED8" w:rsidR="00472529" w:rsidRPr="00472529" w:rsidRDefault="00472529" w:rsidP="00472529">
      <w:pPr>
        <w:jc w:val="both"/>
        <w:rPr>
          <w:rFonts w:ascii="Garamond" w:hAnsi="Garamond"/>
        </w:rPr>
      </w:pPr>
      <w:r w:rsidRPr="00472529">
        <w:rPr>
          <w:rFonts w:ascii="Garamond" w:hAnsi="Garamond"/>
        </w:rPr>
        <w:t xml:space="preserve">Les dispositions ci-après s’appliquent dans le cadre de la présente procédure de mise en concurrence relative à la délivrance d’une </w:t>
      </w:r>
      <w:r w:rsidR="00B72F3D">
        <w:rPr>
          <w:rFonts w:ascii="Garamond" w:hAnsi="Garamond"/>
        </w:rPr>
        <w:t>AOT</w:t>
      </w:r>
      <w:r w:rsidRPr="00472529">
        <w:rPr>
          <w:rFonts w:ascii="Garamond" w:hAnsi="Garamond"/>
        </w:rPr>
        <w:t xml:space="preserve"> d’une durée de 10 ans.</w:t>
      </w:r>
    </w:p>
    <w:p w14:paraId="2357002D" w14:textId="1A7A252D" w:rsidR="00472529" w:rsidRPr="00B72F3D" w:rsidRDefault="00472529" w:rsidP="00472529">
      <w:pPr>
        <w:jc w:val="both"/>
        <w:rPr>
          <w:rFonts w:ascii="Garamond" w:hAnsi="Garamond"/>
        </w:rPr>
      </w:pPr>
      <w:r w:rsidRPr="00472529">
        <w:rPr>
          <w:rFonts w:ascii="Garamond" w:hAnsi="Garamond"/>
        </w:rPr>
        <w:t>Le montant de la redevance domaniale applicable est fixé conformément au barème départemental en vigueur, tel qu’annexé au dossier de consultation.</w:t>
      </w:r>
    </w:p>
    <w:p w14:paraId="4E5CFCCE" w14:textId="7C50E54E" w:rsidR="00472529" w:rsidRPr="00B72F3D" w:rsidRDefault="00472529" w:rsidP="00472529">
      <w:pPr>
        <w:jc w:val="both"/>
        <w:rPr>
          <w:rFonts w:ascii="Garamond" w:hAnsi="Garamond"/>
        </w:rPr>
      </w:pPr>
      <w:r w:rsidRPr="00B72F3D">
        <w:rPr>
          <w:rFonts w:ascii="Garamond" w:hAnsi="Garamond"/>
        </w:rPr>
        <w:t>Il est déterminé :</w:t>
      </w:r>
    </w:p>
    <w:p w14:paraId="605B5A1A" w14:textId="56E9EB35" w:rsidR="00472529" w:rsidRPr="00B72F3D" w:rsidRDefault="00B72F3D" w:rsidP="00472529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</w:t>
      </w:r>
      <w:r w:rsidR="00472529" w:rsidRPr="00B72F3D">
        <w:rPr>
          <w:rFonts w:ascii="Garamond" w:hAnsi="Garamond"/>
          <w:sz w:val="22"/>
          <w:szCs w:val="22"/>
        </w:rPr>
        <w:t>n fonction de la surface effectivement occupée ;</w:t>
      </w:r>
    </w:p>
    <w:p w14:paraId="2B9C8D89" w14:textId="3C1EF804" w:rsidR="00472529" w:rsidRPr="00B72F3D" w:rsidRDefault="00B72F3D" w:rsidP="00472529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</w:t>
      </w:r>
      <w:r w:rsidR="00472529" w:rsidRPr="00B72F3D">
        <w:rPr>
          <w:rFonts w:ascii="Garamond" w:hAnsi="Garamond"/>
          <w:sz w:val="22"/>
          <w:szCs w:val="22"/>
        </w:rPr>
        <w:t>n fonction de la nature des activités exercées dans le cadre des AOT.</w:t>
      </w:r>
    </w:p>
    <w:p w14:paraId="48588B78" w14:textId="48ECD1E3" w:rsidR="00AB560E" w:rsidRDefault="00472529" w:rsidP="00472529">
      <w:pPr>
        <w:jc w:val="both"/>
        <w:rPr>
          <w:rFonts w:ascii="Garamond" w:hAnsi="Garamond"/>
        </w:rPr>
      </w:pPr>
      <w:r w:rsidRPr="00405F25">
        <w:rPr>
          <w:rFonts w:ascii="Garamond" w:hAnsi="Garamond"/>
        </w:rPr>
        <w:lastRenderedPageBreak/>
        <w:t>Le montant ainsi calculé constitue la base de la redevance due par le titulaire pendant la durée de l’autorisation.</w:t>
      </w:r>
      <w:r w:rsidR="00405F25">
        <w:rPr>
          <w:rFonts w:ascii="Garamond" w:hAnsi="Garamond"/>
        </w:rPr>
        <w:t xml:space="preserve"> </w:t>
      </w:r>
      <w:r w:rsidRPr="00405F25">
        <w:rPr>
          <w:rFonts w:ascii="Garamond" w:hAnsi="Garamond"/>
        </w:rPr>
        <w:t>La redevance est exigible à compter de la délivrance de l’AOT et pendant toute la durée de celle-ci.</w:t>
      </w:r>
      <w:r w:rsidR="00405F25">
        <w:rPr>
          <w:rFonts w:ascii="Garamond" w:hAnsi="Garamond"/>
        </w:rPr>
        <w:t xml:space="preserve"> </w:t>
      </w:r>
      <w:r w:rsidRPr="00405F25">
        <w:rPr>
          <w:rFonts w:ascii="Garamond" w:hAnsi="Garamond"/>
        </w:rPr>
        <w:t>El</w:t>
      </w:r>
      <w:r w:rsidR="00AB560E">
        <w:rPr>
          <w:rFonts w:ascii="Garamond" w:hAnsi="Garamond"/>
        </w:rPr>
        <w:t xml:space="preserve">le est révisée </w:t>
      </w:r>
      <w:r w:rsidR="00AB560E" w:rsidRPr="00AB560E">
        <w:rPr>
          <w:rFonts w:ascii="Garamond" w:hAnsi="Garamond"/>
        </w:rPr>
        <w:t>automatiquement au 1</w:t>
      </w:r>
      <w:r w:rsidR="00AB560E" w:rsidRPr="00AB560E">
        <w:rPr>
          <w:rFonts w:ascii="Garamond" w:hAnsi="Garamond"/>
          <w:vertAlign w:val="superscript"/>
        </w:rPr>
        <w:t>er</w:t>
      </w:r>
      <w:r w:rsidR="00AB560E" w:rsidRPr="00AB560E">
        <w:rPr>
          <w:rFonts w:ascii="Garamond" w:hAnsi="Garamond"/>
        </w:rPr>
        <w:t xml:space="preserve"> janvier de chaque année</w:t>
      </w:r>
      <w:r w:rsidRPr="00AB560E">
        <w:rPr>
          <w:rFonts w:ascii="Garamond" w:hAnsi="Garamond"/>
        </w:rPr>
        <w:t xml:space="preserve">, </w:t>
      </w:r>
      <w:r w:rsidRPr="00405F25">
        <w:rPr>
          <w:rFonts w:ascii="Garamond" w:hAnsi="Garamond"/>
        </w:rPr>
        <w:t>en fonction de l’évolution de l’indice INSEE</w:t>
      </w:r>
      <w:r w:rsidR="008106FF">
        <w:rPr>
          <w:rFonts w:ascii="Garamond" w:hAnsi="Garamond"/>
        </w:rPr>
        <w:t xml:space="preserve"> du coût de la construction p</w:t>
      </w:r>
      <w:r w:rsidR="00AB560E">
        <w:rPr>
          <w:rFonts w:ascii="Garamond" w:hAnsi="Garamond"/>
        </w:rPr>
        <w:t>ublié trimestriellement,</w:t>
      </w:r>
      <w:r w:rsidR="009843F8">
        <w:rPr>
          <w:rFonts w:ascii="Garamond" w:hAnsi="Garamond"/>
        </w:rPr>
        <w:t xml:space="preserve"> selon la formule suivante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5521"/>
      </w:tblGrid>
      <w:tr w:rsidR="00AB560E" w14:paraId="32215735" w14:textId="77777777" w:rsidTr="00061DEC">
        <w:tc>
          <w:tcPr>
            <w:tcW w:w="183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F0BC8" w14:textId="265AD165" w:rsidR="00AB560E" w:rsidRDefault="00AB560E" w:rsidP="00AB560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Nouveau loyer</w:t>
            </w:r>
            <w:r w:rsidR="00061DEC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=  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3A537" w14:textId="7E8FF8FC" w:rsidR="00AB560E" w:rsidRDefault="00AB560E" w:rsidP="00061DE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Loyer actuel </w:t>
            </w:r>
            <w:r w:rsidR="00A33B88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x</w:t>
            </w:r>
          </w:p>
        </w:tc>
        <w:tc>
          <w:tcPr>
            <w:tcW w:w="5521" w:type="dxa"/>
            <w:tcBorders>
              <w:top w:val="nil"/>
              <w:left w:val="nil"/>
              <w:right w:val="nil"/>
            </w:tcBorders>
            <w:vAlign w:val="center"/>
          </w:tcPr>
          <w:p w14:paraId="3115F33E" w14:textId="4F2E992E" w:rsidR="00AB560E" w:rsidRDefault="00AB560E" w:rsidP="00AB560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ICC de base indiqué dans la convention</w:t>
            </w:r>
          </w:p>
        </w:tc>
      </w:tr>
      <w:tr w:rsidR="00AB560E" w14:paraId="5AED125D" w14:textId="77777777" w:rsidTr="00061DEC">
        <w:tc>
          <w:tcPr>
            <w:tcW w:w="18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1B633F" w14:textId="77777777" w:rsidR="00AB560E" w:rsidRDefault="00AB560E" w:rsidP="00472529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B3D4E" w14:textId="77777777" w:rsidR="00AB560E" w:rsidRDefault="00AB560E" w:rsidP="00AB560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5521" w:type="dxa"/>
            <w:tcBorders>
              <w:left w:val="nil"/>
              <w:bottom w:val="nil"/>
              <w:right w:val="nil"/>
            </w:tcBorders>
            <w:vAlign w:val="center"/>
          </w:tcPr>
          <w:p w14:paraId="4F2BB5DF" w14:textId="4F3CCC51" w:rsidR="00AB560E" w:rsidRDefault="00061DEC" w:rsidP="00AB560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ICC 3</w:t>
            </w:r>
            <w:r w:rsidRPr="00061DEC">
              <w:rPr>
                <w:rFonts w:ascii="Garamond" w:hAnsi="Garamond"/>
                <w:vertAlign w:val="superscript"/>
              </w:rPr>
              <w:t>ème</w:t>
            </w:r>
            <w:r>
              <w:rPr>
                <w:rFonts w:ascii="Garamond" w:hAnsi="Garamond"/>
              </w:rPr>
              <w:t xml:space="preserve"> trimestre N-1</w:t>
            </w:r>
          </w:p>
        </w:tc>
      </w:tr>
    </w:tbl>
    <w:p w14:paraId="27EC491B" w14:textId="77777777" w:rsidR="00D200E5" w:rsidRPr="00405F25" w:rsidRDefault="00D200E5" w:rsidP="00472529">
      <w:pPr>
        <w:jc w:val="both"/>
        <w:rPr>
          <w:rFonts w:ascii="Garamond" w:hAnsi="Garamond"/>
        </w:rPr>
      </w:pPr>
    </w:p>
    <w:p w14:paraId="69CD4A09" w14:textId="7129B400" w:rsidR="00472529" w:rsidRDefault="00472529" w:rsidP="00405F25">
      <w:pPr>
        <w:spacing w:after="0"/>
        <w:jc w:val="both"/>
        <w:rPr>
          <w:rFonts w:ascii="Garamond" w:hAnsi="Garamond"/>
        </w:rPr>
      </w:pPr>
      <w:r w:rsidRPr="00405F25">
        <w:rPr>
          <w:rFonts w:ascii="Garamond" w:hAnsi="Garamond"/>
        </w:rPr>
        <w:t>Les seuils minimaux, conditions particulières et éventuelles majorations en cas de non-exploitation effective sont fixés par le barème annexé au dossier de consultation et s’imposent au titulaire pendant la durée de l’AOT.</w:t>
      </w:r>
    </w:p>
    <w:p w14:paraId="67EB54B1" w14:textId="645E5F98" w:rsidR="00405F25" w:rsidRDefault="00405F25" w:rsidP="00405F25">
      <w:pPr>
        <w:spacing w:after="0"/>
        <w:jc w:val="both"/>
        <w:rPr>
          <w:rFonts w:ascii="Garamond" w:hAnsi="Garamond"/>
        </w:rPr>
      </w:pPr>
    </w:p>
    <w:p w14:paraId="13862689" w14:textId="77777777" w:rsidR="00405F25" w:rsidRDefault="00405F25" w:rsidP="00405F25">
      <w:pPr>
        <w:spacing w:after="0"/>
        <w:jc w:val="both"/>
        <w:rPr>
          <w:rFonts w:ascii="Garamond" w:hAnsi="Garamond"/>
        </w:rPr>
      </w:pPr>
    </w:p>
    <w:p w14:paraId="1C8D67FC" w14:textId="74F3F73E" w:rsidR="00405F25" w:rsidRPr="00955AE9" w:rsidRDefault="00405F25" w:rsidP="00405F25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Déroulement de la procédure et calendrier</w:t>
      </w:r>
    </w:p>
    <w:p w14:paraId="1DCC8538" w14:textId="7FE36079" w:rsidR="00405F25" w:rsidRPr="00405F25" w:rsidRDefault="00405F25" w:rsidP="00405F25">
      <w:pPr>
        <w:jc w:val="both"/>
        <w:rPr>
          <w:rFonts w:ascii="Garamond" w:hAnsi="Garamond"/>
        </w:rPr>
      </w:pPr>
      <w:r w:rsidRPr="00405F25">
        <w:rPr>
          <w:rFonts w:ascii="Garamond" w:hAnsi="Garamond"/>
        </w:rPr>
        <w:t xml:space="preserve">Publication </w:t>
      </w:r>
      <w:r w:rsidR="00A33B88">
        <w:rPr>
          <w:rFonts w:ascii="Garamond" w:hAnsi="Garamond"/>
        </w:rPr>
        <w:t>de l’avis : 17</w:t>
      </w:r>
      <w:r>
        <w:rPr>
          <w:rFonts w:ascii="Garamond" w:hAnsi="Garamond"/>
        </w:rPr>
        <w:t xml:space="preserve"> septembre 2025</w:t>
      </w:r>
    </w:p>
    <w:p w14:paraId="767E5F66" w14:textId="00232DBC" w:rsidR="00A33B88" w:rsidRDefault="00405F25" w:rsidP="00951EBC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jc w:val="both"/>
        <w:rPr>
          <w:rFonts w:ascii="Garamond" w:hAnsi="Garamond"/>
        </w:rPr>
      </w:pPr>
      <w:r w:rsidRPr="00A33B88">
        <w:rPr>
          <w:rFonts w:ascii="Garamond" w:hAnsi="Garamond"/>
        </w:rPr>
        <w:t>Retrait du dos</w:t>
      </w:r>
      <w:r w:rsidR="00E31F80" w:rsidRPr="00A33B88">
        <w:rPr>
          <w:rFonts w:ascii="Garamond" w:hAnsi="Garamond"/>
        </w:rPr>
        <w:t xml:space="preserve">sier : </w:t>
      </w:r>
      <w:r w:rsidR="00A33B88">
        <w:rPr>
          <w:rFonts w:ascii="Garamond" w:hAnsi="Garamond"/>
        </w:rPr>
        <w:t>t</w:t>
      </w:r>
      <w:r w:rsidR="00A33B88" w:rsidRPr="00A33B88">
        <w:rPr>
          <w:rFonts w:ascii="Garamond" w:hAnsi="Garamond"/>
        </w:rPr>
        <w:t xml:space="preserve">éléchargement des dossiers dématérialisés à compter du 17 septembre 2025 </w:t>
      </w:r>
      <w:r w:rsidR="00211663">
        <w:rPr>
          <w:rFonts w:ascii="Garamond" w:hAnsi="Garamond"/>
        </w:rPr>
        <w:t xml:space="preserve">sur le site </w:t>
      </w:r>
      <w:r w:rsidR="00211663" w:rsidRPr="00211663">
        <w:rPr>
          <w:rFonts w:ascii="Garamond" w:hAnsi="Garamond"/>
        </w:rPr>
        <w:t>https://www.pasdecalais.fr/</w:t>
      </w:r>
      <w:r w:rsidR="00A33B88" w:rsidRPr="00A33B88">
        <w:rPr>
          <w:rFonts w:ascii="Garamond" w:hAnsi="Garamond"/>
        </w:rPr>
        <w:t>et dossiers version papier disponibles à la maison départementale du port d’Étaples à compter du 18 septembre 2025 ;</w:t>
      </w:r>
    </w:p>
    <w:p w14:paraId="612FAEF8" w14:textId="360F94A0" w:rsidR="00951EBC" w:rsidRPr="00951EBC" w:rsidRDefault="00405F25" w:rsidP="00951EBC">
      <w:pPr>
        <w:jc w:val="both"/>
        <w:rPr>
          <w:rFonts w:ascii="Garamond" w:hAnsi="Garamond" w:cstheme="minorHAnsi"/>
        </w:rPr>
      </w:pPr>
      <w:r w:rsidRPr="00405F25">
        <w:rPr>
          <w:rFonts w:ascii="Garamond" w:hAnsi="Garamond"/>
        </w:rPr>
        <w:t>Vi</w:t>
      </w:r>
      <w:r w:rsidR="00951EBC">
        <w:rPr>
          <w:rFonts w:ascii="Garamond" w:hAnsi="Garamond"/>
        </w:rPr>
        <w:t>sites obligatoires des locaux :</w:t>
      </w:r>
      <w:r w:rsidR="00951EBC">
        <w:rPr>
          <w:rFonts w:ascii="Garamond" w:hAnsi="Garamond"/>
        </w:rPr>
        <w:t xml:space="preserve"> le lundi</w:t>
      </w:r>
      <w:r w:rsidR="00951EBC" w:rsidRPr="007E551C">
        <w:rPr>
          <w:rFonts w:ascii="Garamond" w:hAnsi="Garamond"/>
        </w:rPr>
        <w:t xml:space="preserve"> </w:t>
      </w:r>
      <w:r w:rsidR="00951EBC">
        <w:rPr>
          <w:rFonts w:ascii="Garamond" w:hAnsi="Garamond"/>
        </w:rPr>
        <w:t>6 octobre 2025 à 14h00 ou le lundi 13 octobre 2025 à 14h00</w:t>
      </w:r>
      <w:r w:rsidR="00951EBC">
        <w:rPr>
          <w:rFonts w:ascii="Garamond" w:hAnsi="Garamond"/>
        </w:rPr>
        <w:t>.</w:t>
      </w:r>
      <w:r w:rsidRPr="00405F25">
        <w:rPr>
          <w:rFonts w:ascii="Garamond" w:hAnsi="Garamond"/>
        </w:rPr>
        <w:t xml:space="preserve"> </w:t>
      </w:r>
      <w:r w:rsidRPr="00405F25">
        <w:rPr>
          <w:rFonts w:ascii="Garamond" w:hAnsi="Garamond" w:cstheme="minorHAnsi"/>
        </w:rPr>
        <w:t>L’in</w:t>
      </w:r>
      <w:r>
        <w:rPr>
          <w:rFonts w:ascii="Garamond" w:hAnsi="Garamond" w:cstheme="minorHAnsi"/>
        </w:rPr>
        <w:t>scription se fait auprès de la mission port d’É</w:t>
      </w:r>
      <w:r w:rsidRPr="00405F25">
        <w:rPr>
          <w:rFonts w:ascii="Garamond" w:hAnsi="Garamond" w:cstheme="minorHAnsi"/>
        </w:rPr>
        <w:t>taples.</w:t>
      </w:r>
      <w:r w:rsidR="00951EBC">
        <w:rPr>
          <w:rFonts w:ascii="Garamond" w:hAnsi="Garamond" w:cstheme="minorHAnsi"/>
        </w:rPr>
        <w:t xml:space="preserve"> </w:t>
      </w:r>
      <w:r w:rsidRPr="00405F25">
        <w:rPr>
          <w:rFonts w:ascii="Garamond" w:hAnsi="Garamond" w:cstheme="minorHAnsi"/>
        </w:rPr>
        <w:t>Seules les candidatures ayant participé à cette visite seront recevables.</w:t>
      </w:r>
    </w:p>
    <w:p w14:paraId="27244FB4" w14:textId="3D01BFC3" w:rsidR="00405F25" w:rsidRPr="00405F25" w:rsidRDefault="00405F25" w:rsidP="00405F25">
      <w:pPr>
        <w:jc w:val="both"/>
        <w:rPr>
          <w:rFonts w:ascii="Garamond" w:hAnsi="Garamond"/>
        </w:rPr>
      </w:pPr>
      <w:r w:rsidRPr="00405F25">
        <w:rPr>
          <w:rFonts w:ascii="Garamond" w:hAnsi="Garamond"/>
        </w:rPr>
        <w:t>Date de limite</w:t>
      </w:r>
      <w:r>
        <w:rPr>
          <w:rFonts w:ascii="Garamond" w:hAnsi="Garamond"/>
        </w:rPr>
        <w:t xml:space="preserve"> de dépôt</w:t>
      </w:r>
      <w:r w:rsidR="00E31F80">
        <w:rPr>
          <w:rFonts w:ascii="Garamond" w:hAnsi="Garamond"/>
        </w:rPr>
        <w:t xml:space="preserve"> des candid</w:t>
      </w:r>
      <w:r w:rsidR="00653B7E">
        <w:rPr>
          <w:rFonts w:ascii="Garamond" w:hAnsi="Garamond"/>
        </w:rPr>
        <w:t>atures : 7</w:t>
      </w:r>
      <w:r>
        <w:rPr>
          <w:rFonts w:ascii="Garamond" w:hAnsi="Garamond"/>
        </w:rPr>
        <w:t xml:space="preserve"> novembre 2025 à 16h00</w:t>
      </w:r>
      <w:r w:rsidRPr="00405F25">
        <w:rPr>
          <w:rFonts w:ascii="Garamond" w:hAnsi="Garamond"/>
        </w:rPr>
        <w:t xml:space="preserve"> par courrier recommandé avec AR à :</w:t>
      </w:r>
    </w:p>
    <w:p w14:paraId="37127E70" w14:textId="0FCC3E56" w:rsidR="00405F25" w:rsidRPr="00405F25" w:rsidRDefault="00405F25" w:rsidP="001E0780">
      <w:pPr>
        <w:spacing w:after="0" w:line="240" w:lineRule="auto"/>
        <w:jc w:val="both"/>
        <w:rPr>
          <w:rFonts w:ascii="Garamond" w:hAnsi="Garamond"/>
        </w:rPr>
      </w:pPr>
      <w:r w:rsidRPr="00405F25">
        <w:rPr>
          <w:rFonts w:ascii="Garamond" w:hAnsi="Garamond"/>
        </w:rPr>
        <w:t xml:space="preserve">Département du </w:t>
      </w:r>
      <w:r>
        <w:rPr>
          <w:rFonts w:ascii="Garamond" w:hAnsi="Garamond"/>
        </w:rPr>
        <w:t>Pas-de-Calais – Mission Port d’É</w:t>
      </w:r>
      <w:r w:rsidRPr="00405F25">
        <w:rPr>
          <w:rFonts w:ascii="Garamond" w:hAnsi="Garamond"/>
        </w:rPr>
        <w:t>taples</w:t>
      </w:r>
    </w:p>
    <w:p w14:paraId="5B89648E" w14:textId="27CD1451" w:rsidR="00405F25" w:rsidRPr="00405F25" w:rsidRDefault="00405F25" w:rsidP="00405F25">
      <w:pPr>
        <w:jc w:val="both"/>
        <w:rPr>
          <w:rFonts w:ascii="Garamond" w:hAnsi="Garamond"/>
        </w:rPr>
      </w:pPr>
      <w:r>
        <w:rPr>
          <w:rFonts w:ascii="Garamond" w:hAnsi="Garamond"/>
        </w:rPr>
        <w:t>Maison du p</w:t>
      </w:r>
      <w:r w:rsidRPr="00405F25">
        <w:rPr>
          <w:rFonts w:ascii="Garamond" w:hAnsi="Garamond"/>
        </w:rPr>
        <w:t>ort départemental – 1 Boul</w:t>
      </w:r>
      <w:r>
        <w:rPr>
          <w:rFonts w:ascii="Garamond" w:hAnsi="Garamond"/>
        </w:rPr>
        <w:t>evard de l’Impératrice – 62630 É</w:t>
      </w:r>
      <w:r w:rsidRPr="00405F25">
        <w:rPr>
          <w:rFonts w:ascii="Garamond" w:hAnsi="Garamond"/>
        </w:rPr>
        <w:t>TAPLES-SUR-MER.</w:t>
      </w:r>
    </w:p>
    <w:p w14:paraId="40E37B92" w14:textId="375D8BD9" w:rsidR="00405F25" w:rsidRPr="00405F25" w:rsidRDefault="00405F25" w:rsidP="00405F25">
      <w:pPr>
        <w:jc w:val="both"/>
        <w:rPr>
          <w:rFonts w:ascii="Garamond" w:hAnsi="Garamond"/>
        </w:rPr>
      </w:pPr>
      <w:r w:rsidRPr="00405F25">
        <w:rPr>
          <w:rFonts w:ascii="Garamond" w:hAnsi="Garamond" w:cstheme="minorHAnsi"/>
        </w:rPr>
        <w:t>Les candidatures devront être adressées sous pli cacheté portant la mention : « Candidat</w:t>
      </w:r>
      <w:r>
        <w:rPr>
          <w:rFonts w:ascii="Garamond" w:hAnsi="Garamond" w:cstheme="minorHAnsi"/>
        </w:rPr>
        <w:t>ure AOT – Port départemental d’É</w:t>
      </w:r>
      <w:r w:rsidRPr="00405F25">
        <w:rPr>
          <w:rFonts w:ascii="Garamond" w:hAnsi="Garamond" w:cstheme="minorHAnsi"/>
        </w:rPr>
        <w:t>taples – Ne pas ouvrir » à l’adresse indiquée ci-dessus.</w:t>
      </w:r>
    </w:p>
    <w:p w14:paraId="72085DA9" w14:textId="77362E30" w:rsidR="00405F25" w:rsidRPr="001E0780" w:rsidRDefault="00E31F80" w:rsidP="00405F25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Les </w:t>
      </w:r>
      <w:r w:rsidR="00405F25" w:rsidRPr="00405F25">
        <w:rPr>
          <w:rFonts w:ascii="Garamond" w:hAnsi="Garamond"/>
        </w:rPr>
        <w:t xml:space="preserve">candidats devront </w:t>
      </w:r>
      <w:r w:rsidR="004B7125">
        <w:rPr>
          <w:rFonts w:ascii="Garamond" w:hAnsi="Garamond"/>
        </w:rPr>
        <w:t xml:space="preserve">également </w:t>
      </w:r>
      <w:r w:rsidR="001E0780">
        <w:rPr>
          <w:rFonts w:ascii="Garamond" w:hAnsi="Garamond"/>
        </w:rPr>
        <w:t>déposer une version dématérialisée de leur candidature.</w:t>
      </w:r>
      <w:r w:rsidR="00405F25" w:rsidRPr="00405F25">
        <w:rPr>
          <w:rFonts w:ascii="Garamond" w:hAnsi="Garamond"/>
        </w:rPr>
        <w:t xml:space="preserve"> </w:t>
      </w:r>
      <w:r w:rsidR="001E0780" w:rsidRPr="001E0780">
        <w:rPr>
          <w:rFonts w:ascii="Garamond" w:hAnsi="Garamond"/>
          <w:bCs/>
          <w:iCs/>
        </w:rPr>
        <w:t xml:space="preserve">Afin de </w:t>
      </w:r>
      <w:r w:rsidR="001E0780" w:rsidRPr="001E0780">
        <w:rPr>
          <w:rFonts w:ascii="Garamond" w:hAnsi="Garamond"/>
          <w:bCs/>
          <w:iCs/>
        </w:rPr>
        <w:t>déposer la version dématérialisée demandée</w:t>
      </w:r>
      <w:r w:rsidR="001E0780" w:rsidRPr="001E0780">
        <w:rPr>
          <w:rFonts w:ascii="Garamond" w:hAnsi="Garamond"/>
          <w:bCs/>
          <w:iCs/>
        </w:rPr>
        <w:t xml:space="preserve">, le candidat devra solliciter l’ouverture d’un espace de dépôt en transmettant un mail à l’adresse suivante : </w:t>
      </w:r>
      <w:r w:rsidR="001E0780" w:rsidRPr="001E0780">
        <w:rPr>
          <w:rFonts w:ascii="Garamond" w:hAnsi="Garamond"/>
          <w:bCs/>
          <w:iCs/>
        </w:rPr>
        <w:t>bourgeois.stephane@pasdecalais.fr</w:t>
      </w:r>
      <w:r w:rsidR="00226C99">
        <w:rPr>
          <w:rFonts w:ascii="Garamond" w:hAnsi="Garamond"/>
          <w:bCs/>
          <w:iCs/>
        </w:rPr>
        <w:t>.</w:t>
      </w:r>
    </w:p>
    <w:p w14:paraId="45FE237D" w14:textId="6AA4F51C" w:rsidR="00405F25" w:rsidRDefault="00405F25" w:rsidP="008B06D4">
      <w:pPr>
        <w:spacing w:after="0"/>
        <w:jc w:val="both"/>
        <w:rPr>
          <w:rFonts w:ascii="Garamond" w:hAnsi="Garamond"/>
        </w:rPr>
      </w:pPr>
      <w:r w:rsidRPr="00405F25">
        <w:rPr>
          <w:rFonts w:ascii="Garamond" w:hAnsi="Garamond"/>
        </w:rPr>
        <w:t>Le Département se réserve le droit de ne pas donner suite à la présente procédure.</w:t>
      </w:r>
    </w:p>
    <w:p w14:paraId="555C1D45" w14:textId="5ABFB18D" w:rsidR="00405F25" w:rsidRDefault="00405F25" w:rsidP="00405F25">
      <w:pPr>
        <w:jc w:val="both"/>
        <w:rPr>
          <w:rFonts w:ascii="Garamond" w:hAnsi="Garamond"/>
        </w:rPr>
      </w:pPr>
    </w:p>
    <w:p w14:paraId="1B8E6323" w14:textId="11B6A6AF" w:rsidR="00405F25" w:rsidRPr="00955AE9" w:rsidRDefault="00405F25" w:rsidP="00405F25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sz w:val="32"/>
          <w:u w:val="single"/>
        </w:rPr>
        <w:t>Dossier de candidature</w:t>
      </w:r>
    </w:p>
    <w:p w14:paraId="407E042A" w14:textId="0B01B5DB" w:rsidR="00405F25" w:rsidRDefault="008B06D4" w:rsidP="00405F25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Chaque dossier devra comprendre : </w:t>
      </w:r>
    </w:p>
    <w:p w14:paraId="1E7A8532" w14:textId="77777777" w:rsidR="008B06D4" w:rsidRPr="008B06D4" w:rsidRDefault="008B06D4" w:rsidP="0022318D">
      <w:pPr>
        <w:pStyle w:val="Paragraphedeliste"/>
        <w:numPr>
          <w:ilvl w:val="0"/>
          <w:numId w:val="19"/>
        </w:numPr>
        <w:spacing w:after="0" w:line="259" w:lineRule="auto"/>
        <w:jc w:val="both"/>
        <w:rPr>
          <w:rFonts w:ascii="Garamond" w:hAnsi="Garamond" w:cstheme="minorHAnsi"/>
          <w:sz w:val="22"/>
          <w:szCs w:val="22"/>
        </w:rPr>
      </w:pPr>
      <w:r w:rsidRPr="008B06D4">
        <w:rPr>
          <w:rFonts w:ascii="Garamond" w:hAnsi="Garamond" w:cstheme="minorHAnsi"/>
          <w:sz w:val="22"/>
          <w:szCs w:val="22"/>
        </w:rPr>
        <w:t>Lettre de candidature signée par le représentant légal ;</w:t>
      </w:r>
    </w:p>
    <w:p w14:paraId="5D5486C2" w14:textId="77777777" w:rsidR="008B06D4" w:rsidRPr="008B06D4" w:rsidRDefault="008B06D4" w:rsidP="0022318D">
      <w:pPr>
        <w:pStyle w:val="Paragraphedeliste"/>
        <w:numPr>
          <w:ilvl w:val="0"/>
          <w:numId w:val="19"/>
        </w:numPr>
        <w:spacing w:after="0" w:line="259" w:lineRule="auto"/>
        <w:jc w:val="both"/>
        <w:rPr>
          <w:rFonts w:ascii="Garamond" w:hAnsi="Garamond" w:cstheme="minorHAnsi"/>
          <w:sz w:val="22"/>
          <w:szCs w:val="22"/>
        </w:rPr>
      </w:pPr>
      <w:r w:rsidRPr="008B06D4">
        <w:rPr>
          <w:rFonts w:ascii="Garamond" w:hAnsi="Garamond" w:cstheme="minorHAnsi"/>
          <w:sz w:val="22"/>
          <w:szCs w:val="22"/>
        </w:rPr>
        <w:t>Présentation du candidat (forme juridique, statuts, organisation, moyens humains et techniques, chiffres clés) ;</w:t>
      </w:r>
    </w:p>
    <w:p w14:paraId="0EC2B824" w14:textId="77777777" w:rsidR="008B06D4" w:rsidRPr="008B06D4" w:rsidRDefault="008B06D4" w:rsidP="0022318D">
      <w:pPr>
        <w:pStyle w:val="Paragraphedeliste"/>
        <w:numPr>
          <w:ilvl w:val="0"/>
          <w:numId w:val="19"/>
        </w:numPr>
        <w:spacing w:after="0" w:line="259" w:lineRule="auto"/>
        <w:jc w:val="both"/>
        <w:rPr>
          <w:rFonts w:ascii="Garamond" w:hAnsi="Garamond" w:cstheme="minorHAnsi"/>
          <w:sz w:val="22"/>
          <w:szCs w:val="22"/>
        </w:rPr>
      </w:pPr>
      <w:r w:rsidRPr="008B06D4">
        <w:rPr>
          <w:rFonts w:ascii="Garamond" w:hAnsi="Garamond" w:cstheme="minorHAnsi"/>
          <w:sz w:val="22"/>
          <w:szCs w:val="22"/>
        </w:rPr>
        <w:t>Note descriptive du projet envisagé (nature de l’activité, services, public cible, modalités d’exploitation, investissements, intégration portuaire et touristique) ;</w:t>
      </w:r>
    </w:p>
    <w:p w14:paraId="5F1EF3A0" w14:textId="77777777" w:rsidR="008B06D4" w:rsidRPr="008B06D4" w:rsidRDefault="008B06D4" w:rsidP="0022318D">
      <w:pPr>
        <w:pStyle w:val="Paragraphedeliste"/>
        <w:numPr>
          <w:ilvl w:val="0"/>
          <w:numId w:val="19"/>
        </w:numPr>
        <w:spacing w:after="0" w:line="259" w:lineRule="auto"/>
        <w:jc w:val="both"/>
        <w:rPr>
          <w:rFonts w:ascii="Garamond" w:hAnsi="Garamond" w:cstheme="minorHAnsi"/>
          <w:sz w:val="22"/>
          <w:szCs w:val="22"/>
        </w:rPr>
      </w:pPr>
      <w:r w:rsidRPr="008B06D4">
        <w:rPr>
          <w:rFonts w:ascii="Garamond" w:hAnsi="Garamond" w:cstheme="minorHAnsi"/>
          <w:sz w:val="22"/>
          <w:szCs w:val="22"/>
        </w:rPr>
        <w:t>Plan économique et financier prévisionnel (modèle économique, plan de financement, prévisions de CA et charges d’exploitation) ;</w:t>
      </w:r>
    </w:p>
    <w:p w14:paraId="417523F5" w14:textId="77777777" w:rsidR="008B06D4" w:rsidRPr="008B06D4" w:rsidRDefault="008B06D4" w:rsidP="0022318D">
      <w:pPr>
        <w:pStyle w:val="Paragraphedeliste"/>
        <w:numPr>
          <w:ilvl w:val="0"/>
          <w:numId w:val="19"/>
        </w:numPr>
        <w:spacing w:after="0" w:line="259" w:lineRule="auto"/>
        <w:jc w:val="both"/>
        <w:rPr>
          <w:rFonts w:ascii="Garamond" w:hAnsi="Garamond" w:cstheme="minorHAnsi"/>
          <w:sz w:val="22"/>
          <w:szCs w:val="22"/>
        </w:rPr>
      </w:pPr>
      <w:r w:rsidRPr="008B06D4">
        <w:rPr>
          <w:rFonts w:ascii="Garamond" w:hAnsi="Garamond" w:cstheme="minorHAnsi"/>
          <w:sz w:val="22"/>
          <w:szCs w:val="22"/>
        </w:rPr>
        <w:t>Engagements sociaux et économiques (emplois créés/maintenus, partenariats locaux, synergies avec la filière maritime) ;</w:t>
      </w:r>
    </w:p>
    <w:p w14:paraId="45F137E2" w14:textId="77777777" w:rsidR="008B06D4" w:rsidRPr="008B06D4" w:rsidRDefault="008B06D4" w:rsidP="0022318D">
      <w:pPr>
        <w:pStyle w:val="Paragraphedeliste"/>
        <w:numPr>
          <w:ilvl w:val="0"/>
          <w:numId w:val="19"/>
        </w:numPr>
        <w:spacing w:after="0" w:line="259" w:lineRule="auto"/>
        <w:jc w:val="both"/>
        <w:rPr>
          <w:rFonts w:ascii="Garamond" w:hAnsi="Garamond" w:cstheme="minorHAnsi"/>
          <w:sz w:val="22"/>
          <w:szCs w:val="22"/>
        </w:rPr>
      </w:pPr>
      <w:r w:rsidRPr="008B06D4">
        <w:rPr>
          <w:rFonts w:ascii="Garamond" w:hAnsi="Garamond" w:cstheme="minorHAnsi"/>
          <w:sz w:val="22"/>
          <w:szCs w:val="22"/>
        </w:rPr>
        <w:t>Références et expériences ;</w:t>
      </w:r>
    </w:p>
    <w:p w14:paraId="51F9B6B0" w14:textId="77777777" w:rsidR="008B06D4" w:rsidRPr="008B06D4" w:rsidRDefault="008B06D4" w:rsidP="0022318D">
      <w:pPr>
        <w:pStyle w:val="Paragraphedeliste"/>
        <w:numPr>
          <w:ilvl w:val="0"/>
          <w:numId w:val="19"/>
        </w:numPr>
        <w:spacing w:after="0" w:line="259" w:lineRule="auto"/>
        <w:jc w:val="both"/>
        <w:rPr>
          <w:rFonts w:ascii="Garamond" w:hAnsi="Garamond" w:cstheme="minorHAnsi"/>
          <w:sz w:val="22"/>
          <w:szCs w:val="22"/>
        </w:rPr>
      </w:pPr>
      <w:r w:rsidRPr="008B06D4">
        <w:rPr>
          <w:rFonts w:ascii="Garamond" w:hAnsi="Garamond" w:cstheme="minorHAnsi"/>
          <w:sz w:val="22"/>
          <w:szCs w:val="22"/>
        </w:rPr>
        <w:lastRenderedPageBreak/>
        <w:t>Engagements environnementaux et sociétaux (gestion durable, sobriété énergétique, tri des déchets, nuisances) ;</w:t>
      </w:r>
    </w:p>
    <w:p w14:paraId="73E252C1" w14:textId="639EEA97" w:rsidR="008B06D4" w:rsidRDefault="008B06D4" w:rsidP="0022318D">
      <w:pPr>
        <w:pStyle w:val="Paragraphedeliste"/>
        <w:numPr>
          <w:ilvl w:val="0"/>
          <w:numId w:val="19"/>
        </w:numPr>
        <w:spacing w:after="0" w:line="259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8B06D4">
        <w:rPr>
          <w:rFonts w:ascii="Garamond" w:hAnsi="Garamond" w:cstheme="minorHAnsi"/>
          <w:sz w:val="22"/>
          <w:szCs w:val="22"/>
        </w:rPr>
        <w:t>Tout document complémentaire jugé utile.</w:t>
      </w:r>
    </w:p>
    <w:p w14:paraId="72086366" w14:textId="782CACDA" w:rsidR="008B06D4" w:rsidRDefault="008B06D4" w:rsidP="00C326B0">
      <w:pPr>
        <w:spacing w:after="0"/>
        <w:jc w:val="both"/>
        <w:rPr>
          <w:rFonts w:ascii="Garamond" w:eastAsiaTheme="minorEastAsia" w:hAnsi="Garamond" w:cstheme="minorHAnsi"/>
        </w:rPr>
      </w:pPr>
    </w:p>
    <w:p w14:paraId="64F01A82" w14:textId="77777777" w:rsidR="00C326B0" w:rsidRPr="00C326B0" w:rsidRDefault="00C326B0" w:rsidP="00C326B0">
      <w:pPr>
        <w:spacing w:after="0"/>
        <w:jc w:val="both"/>
        <w:rPr>
          <w:rFonts w:ascii="Garamond" w:hAnsi="Garamond" w:cstheme="minorHAnsi"/>
        </w:rPr>
      </w:pPr>
    </w:p>
    <w:p w14:paraId="5E83D29D" w14:textId="421DE1F6" w:rsidR="008B06D4" w:rsidRPr="00955AE9" w:rsidRDefault="008B06D4" w:rsidP="008B06D4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 w:rsidRPr="008B06D4">
        <w:rPr>
          <w:rFonts w:ascii="Garamond" w:hAnsi="Garamond"/>
          <w:b/>
          <w:sz w:val="32"/>
        </w:rPr>
        <w:t xml:space="preserve"> </w:t>
      </w:r>
      <w:r>
        <w:rPr>
          <w:rFonts w:ascii="Garamond" w:hAnsi="Garamond"/>
          <w:b/>
          <w:sz w:val="32"/>
          <w:u w:val="single"/>
        </w:rPr>
        <w:t>Procédure de sélection</w:t>
      </w:r>
    </w:p>
    <w:p w14:paraId="6C0BB155" w14:textId="7F7E71ED" w:rsidR="008B06D4" w:rsidRPr="008B06D4" w:rsidRDefault="008B06D4" w:rsidP="008B06D4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Les candidatures </w:t>
      </w:r>
      <w:r w:rsidRPr="008B06D4">
        <w:rPr>
          <w:rFonts w:ascii="Garamond" w:hAnsi="Garamond"/>
        </w:rPr>
        <w:t>seront examinées par les services départementaux, au regard des critères de sélection définis dans le barème d’évaluation (Annexe 1).</w:t>
      </w:r>
    </w:p>
    <w:p w14:paraId="179EEA77" w14:textId="77777777" w:rsidR="008B06D4" w:rsidRPr="008B06D4" w:rsidRDefault="008B06D4" w:rsidP="008B06D4">
      <w:pPr>
        <w:jc w:val="both"/>
        <w:rPr>
          <w:rFonts w:ascii="Garamond" w:hAnsi="Garamond"/>
        </w:rPr>
      </w:pPr>
      <w:r w:rsidRPr="008B06D4">
        <w:rPr>
          <w:rFonts w:ascii="Garamond" w:hAnsi="Garamond"/>
        </w:rPr>
        <w:t>Les services du Département pourront, le cas échéant, recueillir l’avis d’experts.</w:t>
      </w:r>
    </w:p>
    <w:p w14:paraId="72C04A5F" w14:textId="60D1E002" w:rsidR="008B06D4" w:rsidRPr="008B06D4" w:rsidRDefault="008B06D4" w:rsidP="008B06D4">
      <w:pPr>
        <w:jc w:val="both"/>
        <w:rPr>
          <w:rFonts w:ascii="Garamond" w:hAnsi="Garamond"/>
        </w:rPr>
      </w:pPr>
      <w:r w:rsidRPr="008B06D4">
        <w:rPr>
          <w:rFonts w:ascii="Garamond" w:hAnsi="Garamond"/>
        </w:rPr>
        <w:t>A l’issue de l’analyse, le Département procède au classement des candidatures recevables. Il se réserve le droit de ne pas donner suite à la procédure si aucune offre ne répond aux objectifs poursuivis.</w:t>
      </w:r>
    </w:p>
    <w:p w14:paraId="41834767" w14:textId="0566EA46" w:rsidR="008B06D4" w:rsidRPr="008B06D4" w:rsidRDefault="008B06D4" w:rsidP="008B06D4">
      <w:pPr>
        <w:jc w:val="both"/>
        <w:rPr>
          <w:rFonts w:ascii="Garamond" w:hAnsi="Garamond"/>
        </w:rPr>
      </w:pPr>
      <w:r w:rsidRPr="008B06D4">
        <w:rPr>
          <w:rFonts w:ascii="Garamond" w:hAnsi="Garamond"/>
        </w:rPr>
        <w:t>La décision finale relève de l’autorité départementale compétente.</w:t>
      </w:r>
    </w:p>
    <w:p w14:paraId="7DECFFE9" w14:textId="3DA64657" w:rsidR="008B06D4" w:rsidRPr="008B06D4" w:rsidRDefault="008B06D4" w:rsidP="008B06D4">
      <w:pPr>
        <w:jc w:val="both"/>
        <w:rPr>
          <w:rFonts w:ascii="Garamond" w:hAnsi="Garamond"/>
          <w:u w:val="single"/>
        </w:rPr>
      </w:pPr>
      <w:r w:rsidRPr="008B06D4">
        <w:rPr>
          <w:rFonts w:ascii="Garamond" w:hAnsi="Garamond"/>
          <w:u w:val="single"/>
        </w:rPr>
        <w:t>Attribution et signature de l’autorisation</w:t>
      </w:r>
    </w:p>
    <w:p w14:paraId="08227EF1" w14:textId="56D8B6FB" w:rsidR="008B06D4" w:rsidRPr="008B06D4" w:rsidRDefault="008B06D4" w:rsidP="008B06D4">
      <w:pPr>
        <w:jc w:val="both"/>
        <w:rPr>
          <w:rFonts w:ascii="Garamond" w:hAnsi="Garamond"/>
        </w:rPr>
      </w:pPr>
      <w:r w:rsidRPr="008B06D4">
        <w:rPr>
          <w:rFonts w:ascii="Garamond" w:hAnsi="Garamond"/>
        </w:rPr>
        <w:t>Le candidat retenu se verra pr</w:t>
      </w:r>
      <w:r>
        <w:rPr>
          <w:rFonts w:ascii="Garamond" w:hAnsi="Garamond"/>
        </w:rPr>
        <w:t>oposer la signature d’une AOT</w:t>
      </w:r>
      <w:r w:rsidRPr="008B06D4">
        <w:rPr>
          <w:rFonts w:ascii="Garamond" w:hAnsi="Garamond"/>
        </w:rPr>
        <w:t xml:space="preserve"> du domaine public.</w:t>
      </w:r>
    </w:p>
    <w:p w14:paraId="2E6C893E" w14:textId="1BE9B012" w:rsidR="008B06D4" w:rsidRDefault="008B06D4" w:rsidP="008B06D4">
      <w:pPr>
        <w:spacing w:after="0"/>
        <w:jc w:val="both"/>
        <w:rPr>
          <w:rFonts w:ascii="Garamond" w:hAnsi="Garamond"/>
        </w:rPr>
      </w:pPr>
      <w:r w:rsidRPr="008B06D4">
        <w:rPr>
          <w:rFonts w:ascii="Garamond" w:hAnsi="Garamond"/>
        </w:rPr>
        <w:t>Cette autorisation à caractère précaire et révocable, précisera les droits et obligations du titulaire, ainsi que le montant de la redevance applicable.</w:t>
      </w:r>
    </w:p>
    <w:p w14:paraId="6F145BB5" w14:textId="6B37CC22" w:rsidR="008B06D4" w:rsidRDefault="008B06D4" w:rsidP="008B06D4">
      <w:pPr>
        <w:jc w:val="both"/>
        <w:rPr>
          <w:rFonts w:ascii="Garamond" w:hAnsi="Garamond"/>
        </w:rPr>
      </w:pPr>
    </w:p>
    <w:p w14:paraId="2AAA102B" w14:textId="41461EB6" w:rsidR="008B06D4" w:rsidRPr="00955AE9" w:rsidRDefault="008B06D4" w:rsidP="008B06D4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 w:rsidRPr="008B06D4">
        <w:rPr>
          <w:rFonts w:ascii="Garamond" w:hAnsi="Garamond"/>
          <w:b/>
          <w:sz w:val="32"/>
        </w:rPr>
        <w:t xml:space="preserve"> </w:t>
      </w:r>
      <w:r>
        <w:rPr>
          <w:rFonts w:ascii="Garamond" w:hAnsi="Garamond"/>
          <w:b/>
          <w:sz w:val="32"/>
          <w:u w:val="single"/>
        </w:rPr>
        <w:t>Renseignements complémentaires</w:t>
      </w:r>
    </w:p>
    <w:p w14:paraId="7E03A009" w14:textId="77777777" w:rsidR="008B06D4" w:rsidRDefault="008B06D4" w:rsidP="008B06D4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Toute demande </w:t>
      </w:r>
      <w:r w:rsidRPr="008B06D4">
        <w:rPr>
          <w:rFonts w:ascii="Garamond" w:hAnsi="Garamond"/>
        </w:rPr>
        <w:t>devr</w:t>
      </w:r>
      <w:r>
        <w:rPr>
          <w:rFonts w:ascii="Garamond" w:hAnsi="Garamond"/>
        </w:rPr>
        <w:t>a être adressée par écrit à la mission port d’É</w:t>
      </w:r>
      <w:r w:rsidRPr="008B06D4">
        <w:rPr>
          <w:rFonts w:ascii="Garamond" w:hAnsi="Garamond"/>
        </w:rPr>
        <w:t xml:space="preserve">taples </w:t>
      </w:r>
    </w:p>
    <w:p w14:paraId="2AF29691" w14:textId="1B8CA787" w:rsidR="008B06D4" w:rsidRPr="008B06D4" w:rsidRDefault="008B06D4" w:rsidP="008B06D4">
      <w:pPr>
        <w:jc w:val="both"/>
        <w:rPr>
          <w:rFonts w:ascii="Garamond" w:hAnsi="Garamond"/>
        </w:rPr>
      </w:pPr>
      <w:r w:rsidRPr="008B06D4">
        <w:rPr>
          <w:rFonts w:ascii="Garamond" w:hAnsi="Garamond"/>
        </w:rPr>
        <w:t>(courriel : bourgeois.stephane@pasdecalais.fr ).</w:t>
      </w:r>
    </w:p>
    <w:p w14:paraId="34C3B8DB" w14:textId="026DC37C" w:rsidR="008B06D4" w:rsidRDefault="008B06D4" w:rsidP="008B06D4">
      <w:pPr>
        <w:spacing w:after="0"/>
        <w:jc w:val="both"/>
        <w:rPr>
          <w:rFonts w:ascii="Garamond" w:hAnsi="Garamond"/>
        </w:rPr>
      </w:pPr>
    </w:p>
    <w:p w14:paraId="718A67DF" w14:textId="55B417A2" w:rsidR="00025148" w:rsidRPr="00955AE9" w:rsidRDefault="009F2DFA" w:rsidP="00025148">
      <w:pPr>
        <w:pStyle w:val="Paragraphedeliste"/>
        <w:numPr>
          <w:ilvl w:val="0"/>
          <w:numId w:val="12"/>
        </w:numPr>
        <w:rPr>
          <w:rFonts w:ascii="Garamond" w:hAnsi="Garamond"/>
          <w:b/>
          <w:sz w:val="32"/>
          <w:u w:val="single"/>
        </w:rPr>
      </w:pPr>
      <w:r w:rsidRPr="009F2DFA">
        <w:rPr>
          <w:rFonts w:ascii="Garamond" w:hAnsi="Garamond"/>
          <w:b/>
          <w:sz w:val="32"/>
        </w:rPr>
        <w:t xml:space="preserve"> </w:t>
      </w:r>
      <w:r w:rsidR="00025148">
        <w:rPr>
          <w:rFonts w:ascii="Garamond" w:hAnsi="Garamond"/>
          <w:b/>
          <w:sz w:val="32"/>
          <w:u w:val="single"/>
        </w:rPr>
        <w:t>Recours</w:t>
      </w:r>
    </w:p>
    <w:p w14:paraId="4F1F85D3" w14:textId="1AF61C57" w:rsidR="00025148" w:rsidRPr="00025148" w:rsidRDefault="00025148" w:rsidP="00025148">
      <w:pPr>
        <w:jc w:val="both"/>
        <w:rPr>
          <w:rFonts w:ascii="Garamond" w:hAnsi="Garamond"/>
        </w:rPr>
      </w:pPr>
      <w:r>
        <w:rPr>
          <w:rFonts w:ascii="Garamond" w:hAnsi="Garamond"/>
        </w:rPr>
        <w:t>Les candidats</w:t>
      </w:r>
      <w:r>
        <w:t xml:space="preserve"> </w:t>
      </w:r>
      <w:r w:rsidRPr="00025148">
        <w:rPr>
          <w:rFonts w:ascii="Garamond" w:hAnsi="Garamond"/>
        </w:rPr>
        <w:t>peuvent, en cas de contestation, exercer</w:t>
      </w:r>
      <w:r w:rsidR="00A0222A">
        <w:rPr>
          <w:rFonts w:ascii="Garamond" w:hAnsi="Garamond"/>
        </w:rPr>
        <w:t xml:space="preserve"> un recours devant le t</w:t>
      </w:r>
      <w:bookmarkStart w:id="0" w:name="_GoBack"/>
      <w:bookmarkEnd w:id="0"/>
      <w:r w:rsidR="00A5422D">
        <w:rPr>
          <w:rFonts w:ascii="Garamond" w:hAnsi="Garamond"/>
        </w:rPr>
        <w:t>ribunal a</w:t>
      </w:r>
      <w:r w:rsidRPr="00025148">
        <w:rPr>
          <w:rFonts w:ascii="Garamond" w:hAnsi="Garamond"/>
        </w:rPr>
        <w:t>dministratif de Lille :</w:t>
      </w:r>
    </w:p>
    <w:p w14:paraId="075DC825" w14:textId="0CDC94B1" w:rsidR="00025148" w:rsidRDefault="00025148" w:rsidP="00025148">
      <w:pPr>
        <w:jc w:val="both"/>
        <w:rPr>
          <w:rFonts w:ascii="Garamond" w:hAnsi="Garamond"/>
        </w:rPr>
      </w:pPr>
      <w:r w:rsidRPr="00025148">
        <w:rPr>
          <w:rFonts w:ascii="Garamond" w:hAnsi="Garamond"/>
        </w:rPr>
        <w:t>5, rue Geoffroy Saint Hilaire – CS 62039 – 59014 LILLE CEDEX</w:t>
      </w:r>
    </w:p>
    <w:p w14:paraId="2B9F83F9" w14:textId="67B1B829" w:rsidR="00025148" w:rsidRPr="00025148" w:rsidRDefault="00025148" w:rsidP="00025148">
      <w:pPr>
        <w:jc w:val="both"/>
        <w:rPr>
          <w:rFonts w:ascii="Garamond" w:hAnsi="Garamond"/>
        </w:rPr>
      </w:pPr>
      <w:r w:rsidRPr="00025148">
        <w:rPr>
          <w:rFonts w:ascii="Garamond" w:hAnsi="Garamond"/>
        </w:rPr>
        <w:t>Tél. : 03 59 54 42 42 – greffe.ta-lille@juradm.fr</w:t>
      </w:r>
    </w:p>
    <w:p w14:paraId="2196AB58" w14:textId="24901E35" w:rsidR="00025148" w:rsidRPr="00025148" w:rsidRDefault="00025148" w:rsidP="00025148">
      <w:pPr>
        <w:jc w:val="both"/>
        <w:rPr>
          <w:rFonts w:ascii="Garamond" w:hAnsi="Garamond"/>
        </w:rPr>
      </w:pPr>
      <w:r w:rsidRPr="00025148">
        <w:rPr>
          <w:rFonts w:ascii="Garamond" w:hAnsi="Garamond"/>
        </w:rPr>
        <w:t>Site : http://lille.tribunal-administratif.fr</w:t>
      </w:r>
    </w:p>
    <w:p w14:paraId="0540FC22" w14:textId="77777777" w:rsidR="00025148" w:rsidRPr="00025148" w:rsidRDefault="00025148" w:rsidP="00025148">
      <w:pPr>
        <w:jc w:val="both"/>
        <w:rPr>
          <w:rFonts w:ascii="Garamond" w:hAnsi="Garamond"/>
        </w:rPr>
      </w:pPr>
    </w:p>
    <w:p w14:paraId="65BFD444" w14:textId="48DD9DC6" w:rsidR="00025148" w:rsidRDefault="00025148" w:rsidP="00025148">
      <w:pPr>
        <w:jc w:val="both"/>
        <w:rPr>
          <w:rFonts w:ascii="Garamond" w:hAnsi="Garamond"/>
        </w:rPr>
      </w:pPr>
    </w:p>
    <w:p w14:paraId="47F129F0" w14:textId="2FAC6897" w:rsidR="008B06D4" w:rsidRDefault="008B06D4" w:rsidP="008B06D4">
      <w:pPr>
        <w:spacing w:after="0"/>
        <w:jc w:val="both"/>
        <w:rPr>
          <w:rFonts w:ascii="Garamond" w:hAnsi="Garamond"/>
        </w:rPr>
      </w:pPr>
    </w:p>
    <w:p w14:paraId="38B9F342" w14:textId="77777777" w:rsidR="008B06D4" w:rsidRPr="008B06D4" w:rsidRDefault="008B06D4" w:rsidP="008B06D4">
      <w:pPr>
        <w:jc w:val="both"/>
        <w:rPr>
          <w:rFonts w:ascii="Garamond" w:hAnsi="Garamond"/>
        </w:rPr>
      </w:pPr>
    </w:p>
    <w:p w14:paraId="7C8DBD04" w14:textId="324BF89E" w:rsidR="008B06D4" w:rsidRDefault="008B06D4" w:rsidP="008B06D4">
      <w:pPr>
        <w:jc w:val="both"/>
        <w:rPr>
          <w:rFonts w:ascii="Garamond" w:hAnsi="Garamond"/>
        </w:rPr>
      </w:pPr>
    </w:p>
    <w:p w14:paraId="20DF5450" w14:textId="77777777" w:rsidR="008B06D4" w:rsidRPr="008B06D4" w:rsidRDefault="008B06D4" w:rsidP="008B06D4">
      <w:pPr>
        <w:jc w:val="both"/>
        <w:rPr>
          <w:rFonts w:ascii="Garamond" w:hAnsi="Garamond"/>
        </w:rPr>
      </w:pPr>
    </w:p>
    <w:p w14:paraId="0BE2F981" w14:textId="0CC3935F" w:rsidR="008B06D4" w:rsidRPr="008B06D4" w:rsidRDefault="008B06D4" w:rsidP="008B06D4">
      <w:pPr>
        <w:pStyle w:val="Paragraphedeliste"/>
        <w:spacing w:after="0" w:line="240" w:lineRule="auto"/>
        <w:jc w:val="both"/>
        <w:rPr>
          <w:rFonts w:ascii="Garamond" w:hAnsi="Garamond" w:cstheme="minorHAnsi"/>
          <w:sz w:val="22"/>
          <w:szCs w:val="22"/>
        </w:rPr>
      </w:pPr>
    </w:p>
    <w:p w14:paraId="5BAA59F7" w14:textId="77777777" w:rsidR="008B06D4" w:rsidRPr="00405F25" w:rsidRDefault="008B06D4" w:rsidP="00405F25">
      <w:pPr>
        <w:jc w:val="both"/>
        <w:rPr>
          <w:rFonts w:ascii="Garamond" w:hAnsi="Garamond"/>
        </w:rPr>
      </w:pPr>
    </w:p>
    <w:p w14:paraId="070B431F" w14:textId="77777777" w:rsidR="00405F25" w:rsidRDefault="00405F25" w:rsidP="00405F25">
      <w:pPr>
        <w:jc w:val="both"/>
        <w:rPr>
          <w:rFonts w:ascii="Garamond" w:hAnsi="Garamond"/>
        </w:rPr>
      </w:pPr>
    </w:p>
    <w:p w14:paraId="050EDA22" w14:textId="77777777" w:rsidR="00405F25" w:rsidRPr="00405F25" w:rsidRDefault="00405F25" w:rsidP="00405F25">
      <w:pPr>
        <w:jc w:val="both"/>
        <w:rPr>
          <w:rFonts w:ascii="Garamond" w:hAnsi="Garamond"/>
        </w:rPr>
      </w:pPr>
    </w:p>
    <w:p w14:paraId="5630AC9C" w14:textId="6D362EC8" w:rsidR="00405F25" w:rsidRDefault="00405F25" w:rsidP="00405F25">
      <w:pPr>
        <w:spacing w:after="0"/>
        <w:jc w:val="both"/>
        <w:rPr>
          <w:rFonts w:ascii="Garamond" w:hAnsi="Garamond"/>
        </w:rPr>
      </w:pPr>
    </w:p>
    <w:p w14:paraId="7841C214" w14:textId="3FE6F094" w:rsidR="00405F25" w:rsidRDefault="00405F25" w:rsidP="00405F25">
      <w:pPr>
        <w:spacing w:after="0"/>
        <w:jc w:val="both"/>
        <w:rPr>
          <w:rFonts w:ascii="Garamond" w:hAnsi="Garamond"/>
        </w:rPr>
      </w:pPr>
    </w:p>
    <w:p w14:paraId="19A8465E" w14:textId="77777777" w:rsidR="00405F25" w:rsidRDefault="00405F25" w:rsidP="00405F25">
      <w:pPr>
        <w:spacing w:after="0"/>
        <w:jc w:val="both"/>
        <w:rPr>
          <w:rFonts w:ascii="Garamond" w:hAnsi="Garamond"/>
        </w:rPr>
      </w:pPr>
    </w:p>
    <w:p w14:paraId="7521DFA4" w14:textId="41829A7F" w:rsidR="00405F25" w:rsidRDefault="001C58F6" w:rsidP="00472529">
      <w:pPr>
        <w:jc w:val="both"/>
        <w:rPr>
          <w:rFonts w:ascii="Garamond" w:hAnsi="Garamond"/>
          <w:b/>
          <w:sz w:val="32"/>
          <w:szCs w:val="32"/>
        </w:rPr>
      </w:pPr>
      <w:r w:rsidRPr="001C58F6">
        <w:rPr>
          <w:rFonts w:ascii="Garamond" w:hAnsi="Garamond"/>
          <w:b/>
          <w:sz w:val="32"/>
          <w:szCs w:val="32"/>
        </w:rPr>
        <w:t>ANNEXE 1 :</w:t>
      </w:r>
      <w:r w:rsidRPr="001C58F6">
        <w:rPr>
          <w:rFonts w:ascii="Garamond" w:hAnsi="Garamond"/>
          <w:sz w:val="32"/>
          <w:szCs w:val="32"/>
        </w:rPr>
        <w:t xml:space="preserve"> </w:t>
      </w:r>
      <w:r w:rsidRPr="001C58F6">
        <w:rPr>
          <w:rFonts w:ascii="Garamond" w:hAnsi="Garamond"/>
          <w:b/>
          <w:sz w:val="32"/>
          <w:szCs w:val="32"/>
        </w:rPr>
        <w:t>Barème d’évaluation (100 points)</w:t>
      </w:r>
    </w:p>
    <w:p w14:paraId="4A6DE043" w14:textId="77777777" w:rsidR="001C58F6" w:rsidRPr="001C58F6" w:rsidRDefault="001C58F6" w:rsidP="00472529">
      <w:pPr>
        <w:jc w:val="both"/>
        <w:rPr>
          <w:rFonts w:ascii="Garamond" w:hAnsi="Garamond"/>
          <w:b/>
          <w:sz w:val="32"/>
          <w:szCs w:val="32"/>
        </w:rPr>
      </w:pPr>
    </w:p>
    <w:p w14:paraId="2009E151" w14:textId="77777777" w:rsidR="001C58F6" w:rsidRPr="001C58F6" w:rsidRDefault="001C58F6" w:rsidP="001C58F6">
      <w:pPr>
        <w:jc w:val="both"/>
        <w:rPr>
          <w:rFonts w:ascii="Garamond" w:hAnsi="Garamond"/>
        </w:rPr>
      </w:pPr>
      <w:r w:rsidRPr="001C58F6">
        <w:rPr>
          <w:rFonts w:ascii="Garamond" w:hAnsi="Garamond"/>
        </w:rPr>
        <w:t>Critères</w:t>
      </w:r>
      <w:r w:rsidRPr="001C58F6">
        <w:rPr>
          <w:rFonts w:ascii="Garamond" w:hAnsi="Garamond"/>
        </w:rPr>
        <w:tab/>
        <w:t xml:space="preserve"> d’évaluation</w:t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  <w:t>Pondération</w:t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  <w:t>Points</w:t>
      </w:r>
    </w:p>
    <w:p w14:paraId="3615AC08" w14:textId="77777777" w:rsidR="001C58F6" w:rsidRDefault="001C58F6" w:rsidP="001C58F6">
      <w:pPr>
        <w:jc w:val="both"/>
      </w:pPr>
      <w:r>
        <w:t>__________________________________________________________________________________</w:t>
      </w:r>
    </w:p>
    <w:p w14:paraId="78756CF2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  <w:b/>
        </w:rPr>
        <w:t>Adéquation du projet avec</w:t>
      </w:r>
      <w:r w:rsidRPr="001C58F6">
        <w:rPr>
          <w:rFonts w:ascii="Garamond" w:hAnsi="Garamond"/>
        </w:rPr>
        <w:t xml:space="preserve"> </w:t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  <w:t>35%</w:t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  <w:t>/35</w:t>
      </w:r>
    </w:p>
    <w:p w14:paraId="4BE1690A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  <w:b/>
        </w:rPr>
        <w:t>la vocation portuaire</w:t>
      </w:r>
      <w:r w:rsidRPr="001C58F6">
        <w:rPr>
          <w:rFonts w:ascii="Garamond" w:hAnsi="Garamond"/>
        </w:rPr>
        <w:t xml:space="preserve"> (cohérence</w:t>
      </w:r>
    </w:p>
    <w:p w14:paraId="2187787B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>avec l’identité maritime et touristique</w:t>
      </w:r>
    </w:p>
    <w:p w14:paraId="6525C3F9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>du port, intégration dans l’environnement</w:t>
      </w:r>
    </w:p>
    <w:p w14:paraId="74DC179F" w14:textId="4381C134" w:rsid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>local</w:t>
      </w:r>
    </w:p>
    <w:p w14:paraId="63DDBF68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</w:p>
    <w:p w14:paraId="3A832BBE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  <w:b/>
        </w:rPr>
        <w:t>Qualité et pertinence du projet</w:t>
      </w:r>
      <w:r w:rsidRPr="001C58F6">
        <w:rPr>
          <w:rFonts w:ascii="Garamond" w:hAnsi="Garamond"/>
        </w:rPr>
        <w:t xml:space="preserve"> (originalité,</w:t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  <w:t>25%</w:t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  <w:t>/25</w:t>
      </w:r>
    </w:p>
    <w:p w14:paraId="5531F0F6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>Valeur ajoutée économique et culturelle, mise</w:t>
      </w:r>
    </w:p>
    <w:p w14:paraId="77F5FE81" w14:textId="42E8192B" w:rsid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>En valeur du savoir-faire maritime)</w:t>
      </w:r>
    </w:p>
    <w:p w14:paraId="5D1A5F43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</w:p>
    <w:p w14:paraId="3331A5B5" w14:textId="77777777" w:rsidR="001C58F6" w:rsidRPr="001C58F6" w:rsidRDefault="001C58F6" w:rsidP="001C58F6">
      <w:pPr>
        <w:spacing w:after="0"/>
        <w:jc w:val="both"/>
        <w:rPr>
          <w:rFonts w:ascii="Garamond" w:hAnsi="Garamond"/>
          <w:b/>
        </w:rPr>
      </w:pPr>
      <w:r w:rsidRPr="001C58F6">
        <w:rPr>
          <w:rFonts w:ascii="Garamond" w:hAnsi="Garamond"/>
          <w:b/>
        </w:rPr>
        <w:t>Solidité du plan d’exploitation</w:t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</w:rPr>
        <w:t>25%</w:t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  <w:t>/25</w:t>
      </w:r>
    </w:p>
    <w:p w14:paraId="12AEDA90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>(modèle économique, perspectives de</w:t>
      </w:r>
    </w:p>
    <w:p w14:paraId="59037691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 xml:space="preserve">Viabilité, capacité à assurer une activité </w:t>
      </w:r>
    </w:p>
    <w:p w14:paraId="74E8719D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>durable)</w:t>
      </w:r>
    </w:p>
    <w:p w14:paraId="236C957D" w14:textId="3FB63007" w:rsidR="001C58F6" w:rsidRPr="001C58F6" w:rsidRDefault="001C58F6" w:rsidP="001C58F6">
      <w:pPr>
        <w:spacing w:after="0"/>
        <w:jc w:val="both"/>
        <w:rPr>
          <w:rFonts w:ascii="Garamond" w:hAnsi="Garamond"/>
          <w:b/>
        </w:rPr>
      </w:pPr>
    </w:p>
    <w:p w14:paraId="17AFA3D2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  <w:b/>
        </w:rPr>
        <w:t>Expérience et compétences du porteur de</w:t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</w:rPr>
        <w:t>10%</w:t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  <w:t>/10</w:t>
      </w:r>
    </w:p>
    <w:p w14:paraId="482C66BC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  <w:b/>
        </w:rPr>
        <w:t xml:space="preserve">Projet </w:t>
      </w:r>
      <w:r w:rsidRPr="001C58F6">
        <w:rPr>
          <w:rFonts w:ascii="Garamond" w:hAnsi="Garamond"/>
        </w:rPr>
        <w:t>(références professionnelles,</w:t>
      </w:r>
    </w:p>
    <w:p w14:paraId="6A6E2405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 xml:space="preserve">Expertise dans le secteur maritime, </w:t>
      </w:r>
    </w:p>
    <w:p w14:paraId="1E68B8F9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>Commercial ou touristique</w:t>
      </w:r>
    </w:p>
    <w:p w14:paraId="328CE42D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</w:p>
    <w:p w14:paraId="621A6345" w14:textId="3FD26B3B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  <w:b/>
        </w:rPr>
        <w:t>Engagements sociétaux et environnementaux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1C58F6">
        <w:rPr>
          <w:rFonts w:ascii="Garamond" w:hAnsi="Garamond"/>
        </w:rPr>
        <w:t>5%</w:t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  <w:t>/5</w:t>
      </w:r>
    </w:p>
    <w:p w14:paraId="295F2E80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>(emplois locaux, respect de l’environnement,</w:t>
      </w:r>
    </w:p>
    <w:p w14:paraId="4387B593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>Contribution à l’attractivité du territoire)</w:t>
      </w:r>
    </w:p>
    <w:p w14:paraId="484D9069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</w:rPr>
        <w:t>__________________________________________________________________________________</w:t>
      </w:r>
    </w:p>
    <w:p w14:paraId="62A9D4F9" w14:textId="77777777" w:rsidR="001C58F6" w:rsidRPr="001C58F6" w:rsidRDefault="001C58F6" w:rsidP="001C58F6">
      <w:pPr>
        <w:spacing w:after="0"/>
        <w:jc w:val="both"/>
        <w:rPr>
          <w:rFonts w:ascii="Garamond" w:hAnsi="Garamond"/>
        </w:rPr>
      </w:pPr>
      <w:r w:rsidRPr="001C58F6">
        <w:rPr>
          <w:rFonts w:ascii="Garamond" w:hAnsi="Garamond"/>
          <w:b/>
        </w:rPr>
        <w:t>Total</w:t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  <w:b/>
        </w:rPr>
        <w:tab/>
      </w:r>
      <w:r w:rsidRPr="001C58F6">
        <w:rPr>
          <w:rFonts w:ascii="Garamond" w:hAnsi="Garamond"/>
        </w:rPr>
        <w:t>100%</w:t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</w:r>
      <w:r w:rsidRPr="001C58F6">
        <w:rPr>
          <w:rFonts w:ascii="Garamond" w:hAnsi="Garamond"/>
        </w:rPr>
        <w:tab/>
        <w:t>/100</w:t>
      </w:r>
    </w:p>
    <w:p w14:paraId="17ADB376" w14:textId="77777777" w:rsidR="00472529" w:rsidRPr="00472529" w:rsidRDefault="00472529" w:rsidP="00472529">
      <w:pPr>
        <w:jc w:val="both"/>
        <w:rPr>
          <w:rFonts w:ascii="Garamond" w:hAnsi="Garamond"/>
        </w:rPr>
      </w:pPr>
    </w:p>
    <w:p w14:paraId="2486577E" w14:textId="67FDC625" w:rsidR="00B20B9B" w:rsidRPr="00066698" w:rsidRDefault="00B20B9B" w:rsidP="00472529">
      <w:pPr>
        <w:jc w:val="both"/>
        <w:rPr>
          <w:rFonts w:ascii="Garamond" w:hAnsi="Garamond"/>
        </w:rPr>
      </w:pPr>
    </w:p>
    <w:p w14:paraId="215AAA6B" w14:textId="77777777" w:rsidR="00B20B9B" w:rsidRPr="00066698" w:rsidRDefault="00B20B9B" w:rsidP="00066698">
      <w:pPr>
        <w:jc w:val="both"/>
        <w:rPr>
          <w:rFonts w:ascii="Garamond" w:hAnsi="Garamond"/>
        </w:rPr>
      </w:pPr>
    </w:p>
    <w:p w14:paraId="5DB77F87" w14:textId="77777777" w:rsidR="00A92246" w:rsidRDefault="00A92246" w:rsidP="00B91334">
      <w:pPr>
        <w:spacing w:after="0"/>
        <w:rPr>
          <w:rFonts w:ascii="Garamond" w:hAnsi="Garamond"/>
        </w:rPr>
      </w:pPr>
    </w:p>
    <w:p w14:paraId="63A43C3A" w14:textId="77777777" w:rsidR="00A92246" w:rsidRDefault="00A92246" w:rsidP="00B91334">
      <w:pPr>
        <w:spacing w:after="0"/>
        <w:rPr>
          <w:rFonts w:ascii="Garamond" w:hAnsi="Garamond"/>
        </w:rPr>
      </w:pPr>
    </w:p>
    <w:p w14:paraId="6E6C6B02" w14:textId="694C370A" w:rsidR="00042D61" w:rsidRDefault="00042D61" w:rsidP="007E0AB7">
      <w:pPr>
        <w:rPr>
          <w:rFonts w:ascii="Garamond" w:hAnsi="Garamond"/>
          <w:b/>
          <w:sz w:val="32"/>
          <w:u w:val="single"/>
        </w:rPr>
      </w:pPr>
    </w:p>
    <w:p w14:paraId="2BE86B8D" w14:textId="5FC18448" w:rsidR="00190F4C" w:rsidRDefault="00190F4C" w:rsidP="007E0AB7">
      <w:pPr>
        <w:rPr>
          <w:rFonts w:ascii="Garamond" w:hAnsi="Garamond"/>
          <w:b/>
          <w:sz w:val="32"/>
          <w:u w:val="single"/>
        </w:rPr>
      </w:pPr>
    </w:p>
    <w:p w14:paraId="1DFCA782" w14:textId="3A8DD5ED" w:rsidR="00190F4C" w:rsidRDefault="00190F4C" w:rsidP="007E0AB7">
      <w:pPr>
        <w:rPr>
          <w:rFonts w:ascii="Garamond" w:hAnsi="Garamond"/>
          <w:b/>
          <w:sz w:val="32"/>
          <w:u w:val="single"/>
        </w:rPr>
      </w:pPr>
    </w:p>
    <w:p w14:paraId="6E54B964" w14:textId="003B28F8" w:rsidR="00190F4C" w:rsidRDefault="00190F4C" w:rsidP="007E0AB7">
      <w:pPr>
        <w:rPr>
          <w:rFonts w:ascii="Garamond" w:hAnsi="Garamond"/>
          <w:b/>
          <w:sz w:val="32"/>
          <w:u w:val="single"/>
        </w:rPr>
      </w:pPr>
    </w:p>
    <w:p w14:paraId="789F5049" w14:textId="1AD2C1BF" w:rsidR="00190F4C" w:rsidRDefault="00190F4C" w:rsidP="007E0AB7">
      <w:pPr>
        <w:rPr>
          <w:rFonts w:ascii="Garamond" w:hAnsi="Garamond"/>
          <w:b/>
          <w:sz w:val="32"/>
          <w:u w:val="single"/>
        </w:rPr>
      </w:pPr>
    </w:p>
    <w:p w14:paraId="26897C96" w14:textId="78496BE3" w:rsidR="00190F4C" w:rsidRDefault="004E4419" w:rsidP="00190F4C">
      <w:pPr>
        <w:jc w:val="both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noProof/>
          <w:sz w:val="32"/>
          <w:szCs w:val="32"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 wp14:anchorId="5DA038A5" wp14:editId="3DF8173C">
            <wp:simplePos x="0" y="0"/>
            <wp:positionH relativeFrom="margin">
              <wp:align>center</wp:align>
            </wp:positionH>
            <wp:positionV relativeFrom="paragraph">
              <wp:posOffset>1033780</wp:posOffset>
            </wp:positionV>
            <wp:extent cx="5549900" cy="7849407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58024985697-d2b4efcb-544d-41c5-bc55-72372ca69283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7849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F4C">
        <w:rPr>
          <w:rFonts w:ascii="Garamond" w:hAnsi="Garamond"/>
          <w:b/>
          <w:sz w:val="32"/>
          <w:szCs w:val="32"/>
        </w:rPr>
        <w:t>ANNEXE 2 : Arrêté n°A2016-02 du 12 janvier 2016 constituant le barème des redevances applicables aux autorisations d’occupation de longue et courte durées accordées par le Département sur le domaine public portuaire départemental d’</w:t>
      </w:r>
      <w:r w:rsidR="006F61FB" w:rsidRPr="006F61FB">
        <w:rPr>
          <w:rFonts w:ascii="Garamond" w:hAnsi="Garamond"/>
          <w:b/>
          <w:sz w:val="32"/>
          <w:szCs w:val="32"/>
        </w:rPr>
        <w:t>Étaples</w:t>
      </w:r>
    </w:p>
    <w:p w14:paraId="05D5D0DA" w14:textId="38F05DC0" w:rsidR="004E4419" w:rsidRDefault="004E4419" w:rsidP="00190F4C">
      <w:pPr>
        <w:jc w:val="both"/>
        <w:rPr>
          <w:rFonts w:ascii="Garamond" w:hAnsi="Garamond"/>
          <w:b/>
          <w:sz w:val="32"/>
          <w:szCs w:val="32"/>
        </w:rPr>
      </w:pPr>
    </w:p>
    <w:p w14:paraId="225F8226" w14:textId="375F0227" w:rsidR="00190F4C" w:rsidRDefault="00190F4C" w:rsidP="007E0AB7">
      <w:pPr>
        <w:rPr>
          <w:rFonts w:ascii="Garamond" w:hAnsi="Garamond"/>
          <w:b/>
          <w:sz w:val="32"/>
          <w:u w:val="single"/>
        </w:rPr>
      </w:pPr>
    </w:p>
    <w:p w14:paraId="52E25767" w14:textId="26BFF12C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2C93EB1E" w14:textId="36DD15F4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5A9FF23A" w14:textId="05F3B648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71A48D3E" w14:textId="190D745A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34356C26" w14:textId="40000FF3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5D70B026" w14:textId="6C6D357A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34A97BD0" w14:textId="5D48DA2E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4EE6FA11" w14:textId="396164A9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685F69A1" w14:textId="1DA25606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77CAF673" w14:textId="71460186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25B57854" w14:textId="288FAC8E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2ADB9782" w14:textId="27D0194F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7567ABAF" w14:textId="5508A06B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46FF0B2D" w14:textId="022226CC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733711C9" w14:textId="0DE977A6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509FCBB5" w14:textId="18B88D00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7B05F371" w14:textId="20E01874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5016E5E4" w14:textId="424905F7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0676AEB9" w14:textId="4B7D0FCC" w:rsidR="004E4419" w:rsidRDefault="004E4419" w:rsidP="007E0AB7">
      <w:pPr>
        <w:rPr>
          <w:rFonts w:ascii="Garamond" w:hAnsi="Garamond"/>
          <w:b/>
          <w:sz w:val="32"/>
          <w:u w:val="single"/>
        </w:rPr>
      </w:pPr>
    </w:p>
    <w:p w14:paraId="6D674A9E" w14:textId="77777777" w:rsidR="00C5587E" w:rsidRDefault="00C5587E" w:rsidP="007E0AB7">
      <w:pPr>
        <w:rPr>
          <w:rFonts w:ascii="Garamond" w:hAnsi="Garamond"/>
          <w:b/>
          <w:sz w:val="32"/>
          <w:u w:val="single"/>
        </w:rPr>
      </w:pPr>
    </w:p>
    <w:p w14:paraId="274851C0" w14:textId="1D2F24A9" w:rsidR="00C5587E" w:rsidRDefault="004E4419" w:rsidP="007E0AB7">
      <w:pPr>
        <w:rPr>
          <w:rFonts w:ascii="Garamond" w:hAnsi="Garamond"/>
          <w:b/>
          <w:sz w:val="32"/>
          <w:u w:val="single"/>
        </w:rPr>
      </w:pPr>
      <w:r>
        <w:rPr>
          <w:rFonts w:ascii="Garamond" w:hAnsi="Garamond"/>
          <w:b/>
          <w:noProof/>
          <w:sz w:val="32"/>
          <w:u w:val="single"/>
          <w:lang w:eastAsia="fr-FR"/>
        </w:rPr>
        <w:lastRenderedPageBreak/>
        <w:drawing>
          <wp:anchor distT="0" distB="0" distL="114300" distR="114300" simplePos="0" relativeHeight="251665408" behindDoc="1" locked="0" layoutInCell="1" allowOverlap="1" wp14:anchorId="52C78D95" wp14:editId="0C898A4C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5759450" cy="8145780"/>
            <wp:effectExtent l="0" t="0" r="0" b="762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58024985697-d2b4efcb-544d-41c5-bc55-72372ca69283_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1D859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2B4B8C8F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41FEBA49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1F7A9934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5DA00D02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44996F46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5FE693B7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2BAB3B0B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4B3AC83B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5855AC61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732B9CFD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0BE148E0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388228D5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6B678500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54F63B4C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124A6D85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6E981DA4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505B8356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2987211F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05B62EE4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3CB775A8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053A2898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1BD9E98A" w14:textId="77777777" w:rsidR="00C5587E" w:rsidRPr="00C5587E" w:rsidRDefault="00C5587E" w:rsidP="00C5587E">
      <w:pPr>
        <w:rPr>
          <w:rFonts w:ascii="Garamond" w:hAnsi="Garamond"/>
          <w:sz w:val="32"/>
        </w:rPr>
      </w:pPr>
    </w:p>
    <w:p w14:paraId="349E3A31" w14:textId="5CA5D4B5" w:rsidR="004E4419" w:rsidRDefault="00C5587E" w:rsidP="00C5587E">
      <w:pPr>
        <w:tabs>
          <w:tab w:val="left" w:pos="3220"/>
        </w:tabs>
        <w:rPr>
          <w:rFonts w:ascii="Garamond" w:hAnsi="Garamond"/>
          <w:sz w:val="32"/>
        </w:rPr>
      </w:pPr>
      <w:r>
        <w:rPr>
          <w:rFonts w:ascii="Garamond" w:hAnsi="Garamond"/>
          <w:sz w:val="32"/>
        </w:rPr>
        <w:tab/>
      </w:r>
    </w:p>
    <w:p w14:paraId="60DE023D" w14:textId="0D0403FA" w:rsidR="00C5587E" w:rsidRDefault="00C5587E" w:rsidP="00C5587E">
      <w:pPr>
        <w:tabs>
          <w:tab w:val="left" w:pos="3220"/>
        </w:tabs>
        <w:rPr>
          <w:rFonts w:ascii="Garamond" w:hAnsi="Garamond"/>
          <w:sz w:val="32"/>
        </w:rPr>
      </w:pPr>
      <w:r>
        <w:rPr>
          <w:rFonts w:ascii="Garamond" w:hAnsi="Garamond"/>
          <w:noProof/>
          <w:sz w:val="32"/>
          <w:lang w:eastAsia="fr-FR"/>
        </w:rPr>
        <w:lastRenderedPageBreak/>
        <w:drawing>
          <wp:inline distT="0" distB="0" distL="0" distR="0" wp14:anchorId="6FF2464D" wp14:editId="427552AF">
            <wp:extent cx="5759450" cy="8145780"/>
            <wp:effectExtent l="0" t="0" r="0" b="762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58024985697-d2b4efcb-544d-41c5-bc55-72372ca69283_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941BE" w14:textId="627FE688" w:rsidR="00C5587E" w:rsidRDefault="00C5587E" w:rsidP="00C5587E">
      <w:pPr>
        <w:rPr>
          <w:rFonts w:ascii="Garamond" w:hAnsi="Garamond"/>
          <w:sz w:val="32"/>
        </w:rPr>
      </w:pPr>
    </w:p>
    <w:p w14:paraId="5FBBED95" w14:textId="2C99DA63" w:rsidR="00C5587E" w:rsidRDefault="00C5587E" w:rsidP="00C5587E">
      <w:pPr>
        <w:rPr>
          <w:rFonts w:ascii="Garamond" w:hAnsi="Garamond"/>
          <w:sz w:val="32"/>
        </w:rPr>
      </w:pPr>
    </w:p>
    <w:p w14:paraId="255BD1D9" w14:textId="582EC176" w:rsidR="00C5587E" w:rsidRDefault="00C5587E" w:rsidP="00C5587E">
      <w:pPr>
        <w:rPr>
          <w:rFonts w:ascii="Garamond" w:hAnsi="Garamond"/>
          <w:sz w:val="32"/>
        </w:rPr>
      </w:pPr>
      <w:r>
        <w:rPr>
          <w:rFonts w:ascii="Garamond" w:hAnsi="Garamond"/>
          <w:noProof/>
          <w:sz w:val="32"/>
          <w:lang w:eastAsia="fr-FR"/>
        </w:rPr>
        <w:lastRenderedPageBreak/>
        <w:drawing>
          <wp:inline distT="0" distB="0" distL="0" distR="0" wp14:anchorId="595C9F0B" wp14:editId="4BF4BA7D">
            <wp:extent cx="5759450" cy="8145780"/>
            <wp:effectExtent l="0" t="0" r="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58024985697-d2b4efcb-544d-41c5-bc55-72372ca69283_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0A81B" w14:textId="42167F86" w:rsidR="00C5587E" w:rsidRDefault="00C5587E" w:rsidP="00C5587E">
      <w:pPr>
        <w:ind w:firstLine="708"/>
        <w:rPr>
          <w:rFonts w:ascii="Garamond" w:hAnsi="Garamond"/>
          <w:sz w:val="32"/>
        </w:rPr>
      </w:pPr>
    </w:p>
    <w:p w14:paraId="74270A3F" w14:textId="4AE57BA2" w:rsidR="00C5587E" w:rsidRDefault="00C5587E" w:rsidP="00C5587E">
      <w:pPr>
        <w:ind w:firstLine="708"/>
        <w:rPr>
          <w:rFonts w:ascii="Garamond" w:hAnsi="Garamond"/>
          <w:sz w:val="32"/>
        </w:rPr>
      </w:pPr>
    </w:p>
    <w:p w14:paraId="57625C69" w14:textId="77777777" w:rsidR="00C5587E" w:rsidRDefault="00C5587E" w:rsidP="00C5587E">
      <w:pPr>
        <w:ind w:firstLine="708"/>
        <w:rPr>
          <w:rFonts w:ascii="Garamond" w:hAnsi="Garamond"/>
          <w:sz w:val="32"/>
        </w:rPr>
      </w:pPr>
    </w:p>
    <w:p w14:paraId="77657FA2" w14:textId="787874D3" w:rsidR="00C5587E" w:rsidRDefault="00C5587E" w:rsidP="00C5587E">
      <w:pPr>
        <w:ind w:firstLine="708"/>
        <w:rPr>
          <w:rFonts w:ascii="Garamond" w:hAnsi="Garamond"/>
          <w:sz w:val="32"/>
        </w:rPr>
      </w:pPr>
      <w:r>
        <w:rPr>
          <w:rFonts w:ascii="Garamond" w:hAnsi="Garamond"/>
          <w:noProof/>
          <w:sz w:val="32"/>
          <w:lang w:eastAsia="fr-FR"/>
        </w:rPr>
        <w:drawing>
          <wp:inline distT="0" distB="0" distL="0" distR="0" wp14:anchorId="4026BF69" wp14:editId="3BA51DB8">
            <wp:extent cx="5759450" cy="78867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758024985697-d2b4efcb-544d-41c5-bc55-72372ca69283_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4CF17" w14:textId="1E4F9AAA" w:rsidR="00C5587E" w:rsidRDefault="00C5587E" w:rsidP="00C5587E">
      <w:pPr>
        <w:ind w:firstLine="708"/>
        <w:rPr>
          <w:rFonts w:ascii="Garamond" w:hAnsi="Garamond"/>
          <w:sz w:val="32"/>
        </w:rPr>
      </w:pPr>
    </w:p>
    <w:p w14:paraId="6EED2274" w14:textId="7E21F799" w:rsidR="00C5587E" w:rsidRDefault="00C5587E" w:rsidP="00C5587E">
      <w:pPr>
        <w:ind w:firstLine="708"/>
        <w:rPr>
          <w:rFonts w:ascii="Garamond" w:hAnsi="Garamond"/>
          <w:sz w:val="32"/>
        </w:rPr>
      </w:pPr>
      <w:r>
        <w:rPr>
          <w:rFonts w:ascii="Garamond" w:hAnsi="Garamond"/>
          <w:noProof/>
          <w:sz w:val="32"/>
          <w:lang w:eastAsia="fr-FR"/>
        </w:rPr>
        <w:lastRenderedPageBreak/>
        <w:drawing>
          <wp:inline distT="0" distB="0" distL="0" distR="0" wp14:anchorId="03E5F367" wp14:editId="4F227E5C">
            <wp:extent cx="5759450" cy="8145780"/>
            <wp:effectExtent l="0" t="0" r="0" b="762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758024985697-d2b4efcb-544d-41c5-bc55-72372ca69283_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498AC" w14:textId="396FD547" w:rsidR="00C5587E" w:rsidRDefault="00C5587E" w:rsidP="00C5587E">
      <w:pPr>
        <w:ind w:firstLine="708"/>
        <w:rPr>
          <w:rFonts w:ascii="Garamond" w:hAnsi="Garamond"/>
          <w:sz w:val="32"/>
        </w:rPr>
      </w:pPr>
    </w:p>
    <w:p w14:paraId="1255EA66" w14:textId="36C0FEBD" w:rsidR="00C5587E" w:rsidRDefault="00C5587E" w:rsidP="00C5587E">
      <w:pPr>
        <w:ind w:firstLine="708"/>
        <w:rPr>
          <w:rFonts w:ascii="Garamond" w:hAnsi="Garamond"/>
          <w:sz w:val="32"/>
        </w:rPr>
      </w:pPr>
    </w:p>
    <w:p w14:paraId="24F95CFF" w14:textId="4FD6847C" w:rsidR="00C5587E" w:rsidRDefault="00C5587E" w:rsidP="00C5587E">
      <w:pPr>
        <w:ind w:firstLine="708"/>
        <w:rPr>
          <w:rFonts w:ascii="Garamond" w:hAnsi="Garamond"/>
          <w:sz w:val="32"/>
        </w:rPr>
      </w:pPr>
      <w:r>
        <w:rPr>
          <w:rFonts w:ascii="Garamond" w:hAnsi="Garamond"/>
          <w:noProof/>
          <w:sz w:val="32"/>
          <w:lang w:eastAsia="fr-FR"/>
        </w:rPr>
        <w:lastRenderedPageBreak/>
        <w:drawing>
          <wp:inline distT="0" distB="0" distL="0" distR="0" wp14:anchorId="61447DD8" wp14:editId="12843155">
            <wp:extent cx="5759450" cy="8145780"/>
            <wp:effectExtent l="0" t="0" r="0" b="762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758024985697-d2b4efcb-544d-41c5-bc55-72372ca69283_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5710B" w14:textId="71E9707E" w:rsidR="00C5587E" w:rsidRDefault="00C5587E" w:rsidP="00C5587E">
      <w:pPr>
        <w:ind w:firstLine="708"/>
        <w:rPr>
          <w:rFonts w:ascii="Garamond" w:hAnsi="Garamond"/>
          <w:sz w:val="32"/>
        </w:rPr>
      </w:pPr>
    </w:p>
    <w:p w14:paraId="238D914E" w14:textId="431938C9" w:rsidR="00C5587E" w:rsidRDefault="00C5587E" w:rsidP="00C5587E">
      <w:pPr>
        <w:ind w:firstLine="708"/>
        <w:rPr>
          <w:rFonts w:ascii="Garamond" w:hAnsi="Garamond"/>
          <w:sz w:val="32"/>
        </w:rPr>
      </w:pPr>
    </w:p>
    <w:p w14:paraId="39A45C79" w14:textId="6E332DAD" w:rsidR="00C5587E" w:rsidRDefault="00C5587E" w:rsidP="00C5587E">
      <w:pPr>
        <w:ind w:firstLine="708"/>
        <w:rPr>
          <w:rFonts w:ascii="Garamond" w:hAnsi="Garamond"/>
          <w:sz w:val="32"/>
        </w:rPr>
      </w:pPr>
      <w:r>
        <w:rPr>
          <w:rFonts w:ascii="Garamond" w:hAnsi="Garamond"/>
          <w:noProof/>
          <w:sz w:val="32"/>
          <w:lang w:eastAsia="fr-FR"/>
        </w:rPr>
        <w:lastRenderedPageBreak/>
        <w:drawing>
          <wp:inline distT="0" distB="0" distL="0" distR="0" wp14:anchorId="107D5EBB" wp14:editId="4A6D51BF">
            <wp:extent cx="5759450" cy="8145780"/>
            <wp:effectExtent l="0" t="0" r="0" b="762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58024985697-d2b4efcb-544d-41c5-bc55-72372ca69283_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C3FAE" w14:textId="7E609672" w:rsidR="00C5587E" w:rsidRDefault="00C5587E" w:rsidP="00C5587E">
      <w:pPr>
        <w:tabs>
          <w:tab w:val="left" w:pos="930"/>
        </w:tabs>
        <w:rPr>
          <w:rFonts w:ascii="Garamond" w:hAnsi="Garamond"/>
          <w:sz w:val="32"/>
        </w:rPr>
      </w:pPr>
      <w:r>
        <w:rPr>
          <w:rFonts w:ascii="Garamond" w:hAnsi="Garamond"/>
          <w:sz w:val="32"/>
        </w:rPr>
        <w:tab/>
      </w:r>
    </w:p>
    <w:p w14:paraId="5A78975D" w14:textId="63E2E335" w:rsidR="00C5587E" w:rsidRDefault="00C5587E" w:rsidP="00C5587E">
      <w:pPr>
        <w:tabs>
          <w:tab w:val="left" w:pos="930"/>
        </w:tabs>
        <w:rPr>
          <w:rFonts w:ascii="Garamond" w:hAnsi="Garamond"/>
          <w:sz w:val="32"/>
        </w:rPr>
      </w:pPr>
    </w:p>
    <w:p w14:paraId="12334ACA" w14:textId="5D968A5A" w:rsidR="00C5587E" w:rsidRDefault="00C5587E" w:rsidP="00C5587E">
      <w:pPr>
        <w:tabs>
          <w:tab w:val="left" w:pos="930"/>
        </w:tabs>
        <w:rPr>
          <w:rFonts w:ascii="Garamond" w:hAnsi="Garamond"/>
          <w:sz w:val="32"/>
        </w:rPr>
      </w:pPr>
      <w:r>
        <w:rPr>
          <w:rFonts w:ascii="Garamond" w:hAnsi="Garamond"/>
          <w:noProof/>
          <w:sz w:val="32"/>
          <w:lang w:eastAsia="fr-FR"/>
        </w:rPr>
        <w:lastRenderedPageBreak/>
        <w:drawing>
          <wp:inline distT="0" distB="0" distL="0" distR="0" wp14:anchorId="35CE9E9A" wp14:editId="5DDC1C6D">
            <wp:extent cx="5759450" cy="8145780"/>
            <wp:effectExtent l="0" t="0" r="0" b="762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758024985697-d2b4efcb-544d-41c5-bc55-72372ca69283_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69322" w14:textId="6A14EB33" w:rsidR="00C5587E" w:rsidRDefault="00C5587E" w:rsidP="00C5587E">
      <w:pPr>
        <w:tabs>
          <w:tab w:val="left" w:pos="930"/>
        </w:tabs>
        <w:rPr>
          <w:rFonts w:ascii="Garamond" w:hAnsi="Garamond"/>
          <w:sz w:val="32"/>
        </w:rPr>
      </w:pPr>
    </w:p>
    <w:p w14:paraId="3F8FEAB4" w14:textId="1ECDF9D9" w:rsidR="00C5587E" w:rsidRDefault="00C5587E" w:rsidP="00C5587E">
      <w:pPr>
        <w:tabs>
          <w:tab w:val="left" w:pos="930"/>
        </w:tabs>
        <w:rPr>
          <w:rFonts w:ascii="Garamond" w:hAnsi="Garamond"/>
          <w:sz w:val="32"/>
        </w:rPr>
      </w:pPr>
    </w:p>
    <w:p w14:paraId="5EF6AAC2" w14:textId="3F965FEE" w:rsidR="00C5587E" w:rsidRDefault="00C5587E" w:rsidP="00C5587E">
      <w:pPr>
        <w:tabs>
          <w:tab w:val="left" w:pos="930"/>
        </w:tabs>
        <w:rPr>
          <w:rFonts w:ascii="Garamond" w:hAnsi="Garamond"/>
          <w:sz w:val="32"/>
        </w:rPr>
      </w:pPr>
      <w:r>
        <w:rPr>
          <w:rFonts w:ascii="Garamond" w:hAnsi="Garamond"/>
          <w:noProof/>
          <w:sz w:val="32"/>
          <w:lang w:eastAsia="fr-FR"/>
        </w:rPr>
        <w:lastRenderedPageBreak/>
        <w:drawing>
          <wp:inline distT="0" distB="0" distL="0" distR="0" wp14:anchorId="7CF58845" wp14:editId="5BD0CD4E">
            <wp:extent cx="5759450" cy="8145780"/>
            <wp:effectExtent l="0" t="0" r="0" b="762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758024985697-d2b4efcb-544d-41c5-bc55-72372ca69283_1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AF3F9" w14:textId="337D0C01" w:rsidR="00C66C75" w:rsidRDefault="00C66C75" w:rsidP="00C5587E">
      <w:pPr>
        <w:tabs>
          <w:tab w:val="left" w:pos="930"/>
        </w:tabs>
        <w:rPr>
          <w:rFonts w:ascii="Garamond" w:hAnsi="Garamond"/>
          <w:sz w:val="32"/>
        </w:rPr>
      </w:pPr>
    </w:p>
    <w:p w14:paraId="5F42457F" w14:textId="34E609CD" w:rsidR="00C66C75" w:rsidRDefault="00C66C75" w:rsidP="00C5587E">
      <w:pPr>
        <w:tabs>
          <w:tab w:val="left" w:pos="930"/>
        </w:tabs>
        <w:rPr>
          <w:rFonts w:ascii="Garamond" w:hAnsi="Garamond"/>
          <w:sz w:val="32"/>
        </w:rPr>
      </w:pPr>
    </w:p>
    <w:p w14:paraId="7812BFB5" w14:textId="0486CA6C" w:rsidR="00C66C75" w:rsidRDefault="00C66C75" w:rsidP="00C5587E">
      <w:pPr>
        <w:tabs>
          <w:tab w:val="left" w:pos="930"/>
        </w:tabs>
        <w:rPr>
          <w:rFonts w:ascii="Garamond" w:hAnsi="Garamond"/>
          <w:sz w:val="32"/>
        </w:rPr>
      </w:pPr>
      <w:r>
        <w:rPr>
          <w:rFonts w:ascii="Garamond" w:hAnsi="Garamond"/>
          <w:noProof/>
          <w:sz w:val="32"/>
          <w:lang w:eastAsia="fr-FR"/>
        </w:rPr>
        <w:lastRenderedPageBreak/>
        <w:drawing>
          <wp:inline distT="0" distB="0" distL="0" distR="0" wp14:anchorId="528E32DD" wp14:editId="57E30E60">
            <wp:extent cx="5759450" cy="8145780"/>
            <wp:effectExtent l="0" t="0" r="0" b="762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758024985697-d2b4efcb-544d-41c5-bc55-72372ca69283_1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04310" w14:textId="4EA11A52" w:rsidR="00C66C75" w:rsidRDefault="00C66C75" w:rsidP="00C5587E">
      <w:pPr>
        <w:tabs>
          <w:tab w:val="left" w:pos="930"/>
        </w:tabs>
        <w:rPr>
          <w:rFonts w:ascii="Garamond" w:hAnsi="Garamond"/>
          <w:sz w:val="32"/>
        </w:rPr>
      </w:pPr>
    </w:p>
    <w:p w14:paraId="157B9A5A" w14:textId="2644D35F" w:rsidR="00C66C75" w:rsidRDefault="00C66C75" w:rsidP="00C5587E">
      <w:pPr>
        <w:tabs>
          <w:tab w:val="left" w:pos="930"/>
        </w:tabs>
        <w:rPr>
          <w:rFonts w:ascii="Garamond" w:hAnsi="Garamond"/>
          <w:sz w:val="32"/>
        </w:rPr>
      </w:pPr>
    </w:p>
    <w:p w14:paraId="396DACDE" w14:textId="22DCEA77" w:rsidR="00C66C75" w:rsidRPr="00C5587E" w:rsidRDefault="00C66C75" w:rsidP="00C5587E">
      <w:pPr>
        <w:tabs>
          <w:tab w:val="left" w:pos="930"/>
        </w:tabs>
        <w:rPr>
          <w:rFonts w:ascii="Garamond" w:hAnsi="Garamond"/>
          <w:sz w:val="32"/>
        </w:rPr>
      </w:pPr>
      <w:r>
        <w:rPr>
          <w:rFonts w:ascii="Garamond" w:hAnsi="Garamond"/>
          <w:noProof/>
          <w:sz w:val="32"/>
          <w:lang w:eastAsia="fr-FR"/>
        </w:rPr>
        <w:lastRenderedPageBreak/>
        <w:drawing>
          <wp:inline distT="0" distB="0" distL="0" distR="0" wp14:anchorId="101BADDA" wp14:editId="100C1368">
            <wp:extent cx="5759450" cy="8145780"/>
            <wp:effectExtent l="0" t="0" r="0" b="762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758024985697-d2b4efcb-544d-41c5-bc55-72372ca69283_1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C75" w:rsidRPr="00C5587E" w:rsidSect="00B55AD3">
      <w:footerReference w:type="default" r:id="rId2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59123" w14:textId="77777777" w:rsidR="0026763E" w:rsidRDefault="0026763E" w:rsidP="007B09D9">
      <w:pPr>
        <w:spacing w:after="0" w:line="240" w:lineRule="auto"/>
      </w:pPr>
      <w:r>
        <w:separator/>
      </w:r>
    </w:p>
  </w:endnote>
  <w:endnote w:type="continuationSeparator" w:id="0">
    <w:p w14:paraId="111BF3D5" w14:textId="77777777" w:rsidR="0026763E" w:rsidRDefault="0026763E" w:rsidP="007B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9203038"/>
      <w:docPartObj>
        <w:docPartGallery w:val="Page Numbers (Bottom of Page)"/>
        <w:docPartUnique/>
      </w:docPartObj>
    </w:sdtPr>
    <w:sdtEndPr/>
    <w:sdtContent>
      <w:p w14:paraId="083CBB32" w14:textId="256368E0" w:rsidR="0026763E" w:rsidRDefault="0026763E" w:rsidP="00496CCA">
        <w:pPr>
          <w:pStyle w:val="Pieddepage"/>
        </w:pPr>
        <w:r>
          <w:t>SGPADT/MPE-AAMI-</w:t>
        </w:r>
        <w:r w:rsidR="006E05C9">
          <w:t>dossier-consultation-</w:t>
        </w:r>
        <w:r>
          <w:t>CMEOP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0222A">
          <w:rPr>
            <w:noProof/>
          </w:rPr>
          <w:t>17</w:t>
        </w:r>
        <w:r>
          <w:fldChar w:fldCharType="end"/>
        </w:r>
        <w:r w:rsidR="006C47FF">
          <w:t>/17</w:t>
        </w:r>
      </w:p>
    </w:sdtContent>
  </w:sdt>
  <w:p w14:paraId="1CE62C42" w14:textId="77777777" w:rsidR="0026763E" w:rsidRDefault="002676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B5F8A" w14:textId="77777777" w:rsidR="0026763E" w:rsidRDefault="0026763E" w:rsidP="007B09D9">
      <w:pPr>
        <w:spacing w:after="0" w:line="240" w:lineRule="auto"/>
      </w:pPr>
      <w:r>
        <w:separator/>
      </w:r>
    </w:p>
  </w:footnote>
  <w:footnote w:type="continuationSeparator" w:id="0">
    <w:p w14:paraId="2AA68A14" w14:textId="77777777" w:rsidR="0026763E" w:rsidRDefault="0026763E" w:rsidP="007B0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B6C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0D7F"/>
    <w:multiLevelType w:val="hybridMultilevel"/>
    <w:tmpl w:val="4322F1F2"/>
    <w:lvl w:ilvl="0" w:tplc="175469E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4605B"/>
    <w:multiLevelType w:val="hybridMultilevel"/>
    <w:tmpl w:val="8EC8F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A131D"/>
    <w:multiLevelType w:val="hybridMultilevel"/>
    <w:tmpl w:val="FB22F95E"/>
    <w:lvl w:ilvl="0" w:tplc="8D5681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005ED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A479C"/>
    <w:multiLevelType w:val="hybridMultilevel"/>
    <w:tmpl w:val="B1A48B58"/>
    <w:lvl w:ilvl="0" w:tplc="68ECA45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C214D"/>
    <w:multiLevelType w:val="hybridMultilevel"/>
    <w:tmpl w:val="3C78522E"/>
    <w:lvl w:ilvl="0" w:tplc="0C56B5DC">
      <w:start w:val="10"/>
      <w:numFmt w:val="lowerRoman"/>
      <w:lvlText w:val="%1."/>
      <w:lvlJc w:val="left"/>
      <w:pPr>
        <w:ind w:left="114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D0D56C4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2716C"/>
    <w:multiLevelType w:val="hybridMultilevel"/>
    <w:tmpl w:val="A5A2A846"/>
    <w:lvl w:ilvl="0" w:tplc="5072A75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90F4D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72AF4"/>
    <w:multiLevelType w:val="hybridMultilevel"/>
    <w:tmpl w:val="A874DEAA"/>
    <w:lvl w:ilvl="0" w:tplc="9954D81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36EB8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35223"/>
    <w:multiLevelType w:val="hybridMultilevel"/>
    <w:tmpl w:val="8732E9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27742"/>
    <w:multiLevelType w:val="hybridMultilevel"/>
    <w:tmpl w:val="2F5087E2"/>
    <w:lvl w:ilvl="0" w:tplc="FE9C3DB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C5186"/>
    <w:multiLevelType w:val="hybridMultilevel"/>
    <w:tmpl w:val="0F48AF28"/>
    <w:lvl w:ilvl="0" w:tplc="99387BD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66D86"/>
    <w:multiLevelType w:val="hybridMultilevel"/>
    <w:tmpl w:val="F6D4D1F4"/>
    <w:lvl w:ilvl="0" w:tplc="F2BE03E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E34D0"/>
    <w:multiLevelType w:val="hybridMultilevel"/>
    <w:tmpl w:val="6978B514"/>
    <w:lvl w:ilvl="0" w:tplc="48DA499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6712B"/>
    <w:multiLevelType w:val="hybridMultilevel"/>
    <w:tmpl w:val="3C584EBE"/>
    <w:lvl w:ilvl="0" w:tplc="97F8910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auto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D53D2"/>
    <w:multiLevelType w:val="singleLevel"/>
    <w:tmpl w:val="BDA282EE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9" w15:restartNumberingAfterBreak="0">
    <w:nsid w:val="73142503"/>
    <w:multiLevelType w:val="hybridMultilevel"/>
    <w:tmpl w:val="DCBCC01C"/>
    <w:lvl w:ilvl="0" w:tplc="25161C8E"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0" w15:restartNumberingAfterBreak="0">
    <w:nsid w:val="7F32689C"/>
    <w:multiLevelType w:val="hybridMultilevel"/>
    <w:tmpl w:val="1E66B7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0"/>
  </w:num>
  <w:num w:numId="4">
    <w:abstractNumId w:val="10"/>
  </w:num>
  <w:num w:numId="5">
    <w:abstractNumId w:val="7"/>
  </w:num>
  <w:num w:numId="6">
    <w:abstractNumId w:val="4"/>
  </w:num>
  <w:num w:numId="7">
    <w:abstractNumId w:val="6"/>
  </w:num>
  <w:num w:numId="8">
    <w:abstractNumId w:val="18"/>
  </w:num>
  <w:num w:numId="9">
    <w:abstractNumId w:val="19"/>
  </w:num>
  <w:num w:numId="10">
    <w:abstractNumId w:val="2"/>
  </w:num>
  <w:num w:numId="11">
    <w:abstractNumId w:val="0"/>
  </w:num>
  <w:num w:numId="12">
    <w:abstractNumId w:val="16"/>
  </w:num>
  <w:num w:numId="13">
    <w:abstractNumId w:val="13"/>
  </w:num>
  <w:num w:numId="14">
    <w:abstractNumId w:val="15"/>
  </w:num>
  <w:num w:numId="15">
    <w:abstractNumId w:val="5"/>
  </w:num>
  <w:num w:numId="16">
    <w:abstractNumId w:val="3"/>
  </w:num>
  <w:num w:numId="17">
    <w:abstractNumId w:val="17"/>
  </w:num>
  <w:num w:numId="18">
    <w:abstractNumId w:val="8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59"/>
    <w:rsid w:val="000126CA"/>
    <w:rsid w:val="00025148"/>
    <w:rsid w:val="00033EF5"/>
    <w:rsid w:val="00042D61"/>
    <w:rsid w:val="00061DEC"/>
    <w:rsid w:val="00063D98"/>
    <w:rsid w:val="00066698"/>
    <w:rsid w:val="00075D75"/>
    <w:rsid w:val="00086B41"/>
    <w:rsid w:val="000B31B2"/>
    <w:rsid w:val="000C1D20"/>
    <w:rsid w:val="000C32D2"/>
    <w:rsid w:val="000F0EAD"/>
    <w:rsid w:val="001136D2"/>
    <w:rsid w:val="001542A1"/>
    <w:rsid w:val="0015624C"/>
    <w:rsid w:val="00157F0E"/>
    <w:rsid w:val="001712B6"/>
    <w:rsid w:val="00176B32"/>
    <w:rsid w:val="00186671"/>
    <w:rsid w:val="00190F4C"/>
    <w:rsid w:val="001C58F6"/>
    <w:rsid w:val="001E0780"/>
    <w:rsid w:val="001F0CD7"/>
    <w:rsid w:val="00211663"/>
    <w:rsid w:val="0022318D"/>
    <w:rsid w:val="0022447D"/>
    <w:rsid w:val="0022671A"/>
    <w:rsid w:val="00226C99"/>
    <w:rsid w:val="002423EF"/>
    <w:rsid w:val="00263767"/>
    <w:rsid w:val="0026763E"/>
    <w:rsid w:val="00267C6F"/>
    <w:rsid w:val="002B3DBA"/>
    <w:rsid w:val="002B71CC"/>
    <w:rsid w:val="002B7CC5"/>
    <w:rsid w:val="002D49DE"/>
    <w:rsid w:val="002D6C60"/>
    <w:rsid w:val="002E31C7"/>
    <w:rsid w:val="002F1439"/>
    <w:rsid w:val="002F3CF3"/>
    <w:rsid w:val="002F4188"/>
    <w:rsid w:val="002F5137"/>
    <w:rsid w:val="00316E68"/>
    <w:rsid w:val="0032632D"/>
    <w:rsid w:val="00332D44"/>
    <w:rsid w:val="0033542D"/>
    <w:rsid w:val="00343880"/>
    <w:rsid w:val="0035230B"/>
    <w:rsid w:val="00353D6A"/>
    <w:rsid w:val="00360145"/>
    <w:rsid w:val="003675B5"/>
    <w:rsid w:val="003A416B"/>
    <w:rsid w:val="003A5E9E"/>
    <w:rsid w:val="003A65FE"/>
    <w:rsid w:val="003F623E"/>
    <w:rsid w:val="00405F25"/>
    <w:rsid w:val="004340B0"/>
    <w:rsid w:val="00467B55"/>
    <w:rsid w:val="00472529"/>
    <w:rsid w:val="00475BB9"/>
    <w:rsid w:val="00492B23"/>
    <w:rsid w:val="0049452E"/>
    <w:rsid w:val="00496CCA"/>
    <w:rsid w:val="004B7125"/>
    <w:rsid w:val="004D02A3"/>
    <w:rsid w:val="004E4419"/>
    <w:rsid w:val="004F55A9"/>
    <w:rsid w:val="004F7ACB"/>
    <w:rsid w:val="00503807"/>
    <w:rsid w:val="00510A7C"/>
    <w:rsid w:val="00521629"/>
    <w:rsid w:val="00525F51"/>
    <w:rsid w:val="00553837"/>
    <w:rsid w:val="00585650"/>
    <w:rsid w:val="005B5F6F"/>
    <w:rsid w:val="005F51E7"/>
    <w:rsid w:val="00653B7E"/>
    <w:rsid w:val="006C47FF"/>
    <w:rsid w:val="006C7C5B"/>
    <w:rsid w:val="006D0A8A"/>
    <w:rsid w:val="006E05C9"/>
    <w:rsid w:val="006E7834"/>
    <w:rsid w:val="006F5C42"/>
    <w:rsid w:val="006F61FB"/>
    <w:rsid w:val="00706660"/>
    <w:rsid w:val="007157DB"/>
    <w:rsid w:val="0072635B"/>
    <w:rsid w:val="00730673"/>
    <w:rsid w:val="00750F25"/>
    <w:rsid w:val="00752B9E"/>
    <w:rsid w:val="0075591C"/>
    <w:rsid w:val="00755F66"/>
    <w:rsid w:val="00771F36"/>
    <w:rsid w:val="00786EFF"/>
    <w:rsid w:val="0078728D"/>
    <w:rsid w:val="00787615"/>
    <w:rsid w:val="007937B1"/>
    <w:rsid w:val="007B09D9"/>
    <w:rsid w:val="007D0A49"/>
    <w:rsid w:val="007D75EB"/>
    <w:rsid w:val="007E0AB7"/>
    <w:rsid w:val="007E551C"/>
    <w:rsid w:val="008106FF"/>
    <w:rsid w:val="00812D76"/>
    <w:rsid w:val="0081593B"/>
    <w:rsid w:val="00826E32"/>
    <w:rsid w:val="00833AEB"/>
    <w:rsid w:val="0083643F"/>
    <w:rsid w:val="00847D83"/>
    <w:rsid w:val="0086061D"/>
    <w:rsid w:val="00865BE5"/>
    <w:rsid w:val="00874B9C"/>
    <w:rsid w:val="008B06D4"/>
    <w:rsid w:val="008B19E8"/>
    <w:rsid w:val="008B3530"/>
    <w:rsid w:val="008B6BD1"/>
    <w:rsid w:val="008D0995"/>
    <w:rsid w:val="008D20F7"/>
    <w:rsid w:val="008D6A06"/>
    <w:rsid w:val="008D7C38"/>
    <w:rsid w:val="008E361F"/>
    <w:rsid w:val="008F1073"/>
    <w:rsid w:val="008F41B2"/>
    <w:rsid w:val="008F570C"/>
    <w:rsid w:val="00951EBC"/>
    <w:rsid w:val="00955AE9"/>
    <w:rsid w:val="00974402"/>
    <w:rsid w:val="00975274"/>
    <w:rsid w:val="009843F8"/>
    <w:rsid w:val="009A2062"/>
    <w:rsid w:val="009E5F4C"/>
    <w:rsid w:val="009F2DFA"/>
    <w:rsid w:val="00A0222A"/>
    <w:rsid w:val="00A068CB"/>
    <w:rsid w:val="00A266EA"/>
    <w:rsid w:val="00A33B88"/>
    <w:rsid w:val="00A41E94"/>
    <w:rsid w:val="00A5422D"/>
    <w:rsid w:val="00A5593B"/>
    <w:rsid w:val="00A6221E"/>
    <w:rsid w:val="00A627D5"/>
    <w:rsid w:val="00A67F6B"/>
    <w:rsid w:val="00A71007"/>
    <w:rsid w:val="00A806DC"/>
    <w:rsid w:val="00A92246"/>
    <w:rsid w:val="00AA3AC8"/>
    <w:rsid w:val="00AA3ED8"/>
    <w:rsid w:val="00AA46F9"/>
    <w:rsid w:val="00AA6BD2"/>
    <w:rsid w:val="00AB560E"/>
    <w:rsid w:val="00AD1531"/>
    <w:rsid w:val="00AE30EE"/>
    <w:rsid w:val="00B20B9B"/>
    <w:rsid w:val="00B20E83"/>
    <w:rsid w:val="00B20EF9"/>
    <w:rsid w:val="00B35CA5"/>
    <w:rsid w:val="00B41689"/>
    <w:rsid w:val="00B55AD3"/>
    <w:rsid w:val="00B60AE3"/>
    <w:rsid w:val="00B72F3D"/>
    <w:rsid w:val="00B82865"/>
    <w:rsid w:val="00B862F8"/>
    <w:rsid w:val="00B91334"/>
    <w:rsid w:val="00B95F7B"/>
    <w:rsid w:val="00BF6B0B"/>
    <w:rsid w:val="00C326B0"/>
    <w:rsid w:val="00C3432B"/>
    <w:rsid w:val="00C374D6"/>
    <w:rsid w:val="00C41EE4"/>
    <w:rsid w:val="00C450C7"/>
    <w:rsid w:val="00C45A1A"/>
    <w:rsid w:val="00C470D5"/>
    <w:rsid w:val="00C50350"/>
    <w:rsid w:val="00C5268F"/>
    <w:rsid w:val="00C54AFB"/>
    <w:rsid w:val="00C5587E"/>
    <w:rsid w:val="00C60DCA"/>
    <w:rsid w:val="00C66C75"/>
    <w:rsid w:val="00C95072"/>
    <w:rsid w:val="00C973C0"/>
    <w:rsid w:val="00CC5133"/>
    <w:rsid w:val="00D00AEC"/>
    <w:rsid w:val="00D0174B"/>
    <w:rsid w:val="00D13F2B"/>
    <w:rsid w:val="00D1692E"/>
    <w:rsid w:val="00D200E5"/>
    <w:rsid w:val="00D2586F"/>
    <w:rsid w:val="00D616CF"/>
    <w:rsid w:val="00D757AB"/>
    <w:rsid w:val="00D772FB"/>
    <w:rsid w:val="00D80573"/>
    <w:rsid w:val="00DA77DD"/>
    <w:rsid w:val="00DC032D"/>
    <w:rsid w:val="00DC14EF"/>
    <w:rsid w:val="00DC26FC"/>
    <w:rsid w:val="00DC37F0"/>
    <w:rsid w:val="00DC6495"/>
    <w:rsid w:val="00E31F80"/>
    <w:rsid w:val="00E76C6B"/>
    <w:rsid w:val="00EA5514"/>
    <w:rsid w:val="00EA6F86"/>
    <w:rsid w:val="00ED4FD9"/>
    <w:rsid w:val="00F06259"/>
    <w:rsid w:val="00F143A2"/>
    <w:rsid w:val="00F338F1"/>
    <w:rsid w:val="00F36C83"/>
    <w:rsid w:val="00F74E27"/>
    <w:rsid w:val="00F81BB3"/>
    <w:rsid w:val="00FA1297"/>
    <w:rsid w:val="00FA2263"/>
    <w:rsid w:val="00FC40F5"/>
    <w:rsid w:val="00FD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56C9"/>
  <w15:chartTrackingRefBased/>
  <w15:docId w15:val="{E711A68D-3FB6-47E4-BA39-C4600DCD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7ACB"/>
    <w:pPr>
      <w:spacing w:line="300" w:lineRule="auto"/>
      <w:ind w:left="720"/>
      <w:contextualSpacing/>
    </w:pPr>
    <w:rPr>
      <w:rFonts w:eastAsiaTheme="minorEastAsia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DC6495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B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09D9"/>
  </w:style>
  <w:style w:type="paragraph" w:styleId="Pieddepage">
    <w:name w:val="footer"/>
    <w:basedOn w:val="Normal"/>
    <w:link w:val="PieddepageCar"/>
    <w:uiPriority w:val="99"/>
    <w:unhideWhenUsed/>
    <w:rsid w:val="007B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09D9"/>
  </w:style>
  <w:style w:type="paragraph" w:styleId="Corpsdetexte2">
    <w:name w:val="Body Text 2"/>
    <w:basedOn w:val="Normal"/>
    <w:link w:val="Corpsdetexte2Car"/>
    <w:rsid w:val="00FD6C9B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FD6C9B"/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">
    <w:name w:val="Body Text Indent"/>
    <w:basedOn w:val="Normal"/>
    <w:link w:val="RetraitcorpsdetexteCar"/>
    <w:rsid w:val="00FD6C9B"/>
    <w:pPr>
      <w:spacing w:after="0" w:line="240" w:lineRule="auto"/>
      <w:ind w:firstLine="708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FD6C9B"/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FD6C9B"/>
    <w:pPr>
      <w:spacing w:after="0" w:line="240" w:lineRule="auto"/>
      <w:ind w:firstLine="705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FD6C9B"/>
    <w:rPr>
      <w:rFonts w:ascii="Times New Roman" w:eastAsia="Times New Roman" w:hAnsi="Times New Roman" w:cs="Times New Roman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143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143A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43A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43A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43A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43A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20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17</Pages>
  <Words>1546</Words>
  <Characters>8509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Routier Guillaume</dc:creator>
  <cp:keywords/>
  <dc:description/>
  <cp:lastModifiedBy>De Stoop Aurélia</cp:lastModifiedBy>
  <cp:revision>38</cp:revision>
  <dcterms:created xsi:type="dcterms:W3CDTF">2025-09-10T09:58:00Z</dcterms:created>
  <dcterms:modified xsi:type="dcterms:W3CDTF">2025-09-16T12:34:00Z</dcterms:modified>
</cp:coreProperties>
</file>