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A3D" w:rsidRDefault="00AD7E56" w:rsidP="00B33E66">
      <w:pPr>
        <w:pStyle w:val="Titre"/>
      </w:pPr>
      <w:r>
        <w:t>Vente</w:t>
      </w:r>
      <w:r w:rsidR="00521A3D">
        <w:t>s</w:t>
      </w:r>
      <w:r>
        <w:t xml:space="preserve"> Immobilière</w:t>
      </w:r>
      <w:r w:rsidR="00521A3D">
        <w:t>s</w:t>
      </w:r>
      <w:r>
        <w:t xml:space="preserve"> : </w:t>
      </w:r>
      <w:r w:rsidR="0000349F">
        <w:t>Saint-Pol</w:t>
      </w:r>
      <w:r w:rsidR="00521A3D">
        <w:t>-sur Ternoise</w:t>
      </w:r>
      <w:r w:rsidR="0000349F">
        <w:t xml:space="preserve"> </w:t>
      </w:r>
      <w:r>
        <w:t>(62)</w:t>
      </w:r>
    </w:p>
    <w:p w:rsidR="00521A3D" w:rsidRPr="00521A3D" w:rsidRDefault="00521A3D" w:rsidP="00B33E66">
      <w:pPr>
        <w:pStyle w:val="Titre"/>
        <w:rPr>
          <w:rFonts w:asciiTheme="minorHAnsi" w:hAnsiTheme="minorHAnsi" w:cstheme="minorHAnsi"/>
          <w:sz w:val="22"/>
          <w:szCs w:val="22"/>
        </w:rPr>
      </w:pPr>
    </w:p>
    <w:p w:rsidR="00521A3D" w:rsidRPr="00521A3D" w:rsidRDefault="00521A3D" w:rsidP="00B33E66">
      <w:pPr>
        <w:pStyle w:val="Titre"/>
        <w:rPr>
          <w:rFonts w:asciiTheme="minorHAnsi" w:hAnsiTheme="minorHAnsi" w:cstheme="minorHAnsi"/>
          <w:sz w:val="22"/>
          <w:szCs w:val="22"/>
        </w:rPr>
      </w:pPr>
      <w:r w:rsidRPr="00521A3D">
        <w:rPr>
          <w:rFonts w:asciiTheme="minorHAnsi" w:hAnsiTheme="minorHAnsi" w:cstheme="minorHAnsi"/>
          <w:sz w:val="22"/>
          <w:szCs w:val="22"/>
        </w:rPr>
        <w:t xml:space="preserve">Rue de </w:t>
      </w:r>
      <w:proofErr w:type="spellStart"/>
      <w:r w:rsidRPr="00521A3D">
        <w:rPr>
          <w:rFonts w:asciiTheme="minorHAnsi" w:hAnsiTheme="minorHAnsi" w:cstheme="minorHAnsi"/>
          <w:sz w:val="22"/>
          <w:szCs w:val="22"/>
        </w:rPr>
        <w:t>Canteraine</w:t>
      </w:r>
      <w:proofErr w:type="spellEnd"/>
    </w:p>
    <w:p w:rsidR="00521A3D" w:rsidRDefault="00521A3D" w:rsidP="00521A3D">
      <w:pPr>
        <w:pStyle w:val="Titre1"/>
      </w:pPr>
      <w:bookmarkStart w:id="0" w:name="_Toc207635634"/>
      <w:r>
        <w:t>Description</w:t>
      </w:r>
    </w:p>
    <w:p w:rsidR="00521A3D" w:rsidRDefault="00521A3D" w:rsidP="00521A3D">
      <w:r w:rsidRPr="00521A3D">
        <w:t>Im</w:t>
      </w:r>
      <w:r w:rsidRPr="00521A3D">
        <w:t>meub</w:t>
      </w:r>
      <w:r w:rsidRPr="00521A3D">
        <w:t>le à usage de stockage</w:t>
      </w:r>
    </w:p>
    <w:p w:rsidR="00521A3D" w:rsidRDefault="00521A3D" w:rsidP="00521A3D">
      <w:r w:rsidRPr="00521A3D">
        <w:t>Anciennement affecté aux besoins du centre d’exploitation routier</w:t>
      </w:r>
      <w:r>
        <w:t xml:space="preserve"> de Saint-Pol-Sur-Ternoise</w:t>
      </w:r>
    </w:p>
    <w:p w:rsidR="00521A3D" w:rsidRPr="00521A3D" w:rsidRDefault="00521A3D" w:rsidP="00521A3D">
      <w:r w:rsidRPr="00521A3D">
        <w:t>Libre d’occupation.</w:t>
      </w:r>
    </w:p>
    <w:p w:rsidR="00AD7E56" w:rsidRDefault="00AD7E56" w:rsidP="00B33E66">
      <w:pPr>
        <w:pStyle w:val="Titre1"/>
      </w:pPr>
      <w:bookmarkStart w:id="1" w:name="_Toc207635635"/>
      <w:bookmarkEnd w:id="0"/>
      <w:r>
        <w:t>Urbanisme</w:t>
      </w:r>
      <w:bookmarkEnd w:id="1"/>
    </w:p>
    <w:p w:rsidR="00AD7E56" w:rsidRDefault="00AD7E56" w:rsidP="00AD7E56">
      <w:r>
        <w:t>Zonage d’urbanisme en U</w:t>
      </w:r>
      <w:r w:rsidR="00B96864">
        <w:t xml:space="preserve">B </w:t>
      </w:r>
      <w:r>
        <w:t xml:space="preserve">zone urbaine </w:t>
      </w:r>
      <w:r w:rsidR="00B96864">
        <w:t>mixte</w:t>
      </w:r>
    </w:p>
    <w:p w:rsidR="00AD7E56" w:rsidRDefault="00AD7E56" w:rsidP="00AD7E56">
      <w:r>
        <w:t xml:space="preserve">Situé </w:t>
      </w:r>
      <w:r w:rsidR="00B96864">
        <w:t>au sud de la commune, le long de la route départementale 919 et à proximité de la sortie de la route départementale 939</w:t>
      </w:r>
    </w:p>
    <w:p w:rsidR="00AD7E56" w:rsidRPr="00AD7E56" w:rsidRDefault="00AD7E56" w:rsidP="00B33E66">
      <w:pPr>
        <w:pStyle w:val="Titre1"/>
      </w:pPr>
      <w:bookmarkStart w:id="2" w:name="_Toc207635636"/>
      <w:r>
        <w:t>Réseaux</w:t>
      </w:r>
      <w:bookmarkEnd w:id="2"/>
    </w:p>
    <w:p w:rsidR="00AD7E56" w:rsidRPr="00AD7E56" w:rsidRDefault="00692B09" w:rsidP="00AD7E56">
      <w:r>
        <w:t>Non raccordé en eau et</w:t>
      </w:r>
      <w:r w:rsidR="00AD7E56" w:rsidRPr="00AD7E56">
        <w:t xml:space="preserve"> électricité</w:t>
      </w:r>
    </w:p>
    <w:p w:rsidR="00AD7E56" w:rsidRPr="00AD7E56" w:rsidRDefault="00AD7E56" w:rsidP="00B33E66">
      <w:pPr>
        <w:pStyle w:val="Titre1"/>
      </w:pPr>
      <w:bookmarkStart w:id="3" w:name="_Toc207635638"/>
      <w:r>
        <w:t>Prix : faire offre</w:t>
      </w:r>
      <w:bookmarkEnd w:id="3"/>
    </w:p>
    <w:p w:rsidR="00521A3D" w:rsidRDefault="00521A3D" w:rsidP="00521A3D">
      <w:pPr>
        <w:pStyle w:val="Titre1"/>
      </w:pPr>
      <w:r>
        <w:t>Parcelle</w:t>
      </w:r>
    </w:p>
    <w:p w:rsidR="00521A3D" w:rsidRDefault="00521A3D" w:rsidP="00521A3D">
      <w:r>
        <w:t>Parcelle cadastrée AH numéro 109 d’une contenance de 239 mètres carrés</w:t>
      </w:r>
    </w:p>
    <w:p w:rsidR="00521A3D" w:rsidRPr="00AD7E56" w:rsidRDefault="00521A3D" w:rsidP="00521A3D">
      <w:r>
        <w:t xml:space="preserve">Surface utile d’environ 71 mètres carrés </w:t>
      </w:r>
      <w:r>
        <w:t>et</w:t>
      </w:r>
      <w:r>
        <w:t xml:space="preserve"> un appentis de 46 mètres carrés</w:t>
      </w:r>
    </w:p>
    <w:p w:rsidR="00521A3D" w:rsidRDefault="00521A3D" w:rsidP="00521A3D">
      <w:pPr>
        <w:pStyle w:val="Titre1"/>
      </w:pPr>
      <w:bookmarkStart w:id="4" w:name="_Toc207635637"/>
      <w:r>
        <w:t>Equipement Aménagements</w:t>
      </w:r>
      <w:bookmarkEnd w:id="4"/>
    </w:p>
    <w:p w:rsidR="00521A3D" w:rsidRDefault="00521A3D" w:rsidP="00521A3D">
      <w:r>
        <w:t xml:space="preserve">Composé de deux pièces de stockage, une cour et un appentis </w:t>
      </w:r>
    </w:p>
    <w:p w:rsidR="00521A3D" w:rsidRPr="00AD7E56" w:rsidRDefault="00521A3D" w:rsidP="00521A3D">
      <w:r>
        <w:t>Sans amiante</w:t>
      </w:r>
    </w:p>
    <w:p w:rsidR="00B33E66" w:rsidRDefault="00B33E66" w:rsidP="00B33E66"/>
    <w:p w:rsidR="00AD7E56" w:rsidRPr="00AD7E56" w:rsidRDefault="00521A3D" w:rsidP="00AD7E56">
      <w:r w:rsidRPr="00AD7E56">
        <w:t xml:space="preserve">Pour toute proposition d’acquisition, faire un mail à </w:t>
      </w:r>
      <w:hyperlink r:id="rId8" w:history="1">
        <w:r w:rsidRPr="00AD7E56">
          <w:rPr>
            <w:rStyle w:val="Lienhypertexte"/>
          </w:rPr>
          <w:t>ventesimmobilieresasdecalais.fr</w:t>
        </w:r>
      </w:hyperlink>
      <w:r w:rsidRPr="00AD7E56">
        <w:t xml:space="preserve"> en précisant l’identité de l’acquéreur, le projet et la destination future des lieux, la proposition chiff</w:t>
      </w:r>
      <w:r>
        <w:t>r</w:t>
      </w:r>
      <w:r w:rsidRPr="00AD7E56">
        <w:t>ée le cas échéant et le mode de financement</w:t>
      </w:r>
      <w:bookmarkStart w:id="5" w:name="_GoBack"/>
      <w:bookmarkEnd w:id="5"/>
    </w:p>
    <w:sectPr w:rsidR="00AD7E56" w:rsidRPr="00AD7E5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254" w:rsidRDefault="00812254" w:rsidP="002A594F">
      <w:pPr>
        <w:spacing w:after="0" w:line="240" w:lineRule="auto"/>
      </w:pPr>
      <w:r>
        <w:separator/>
      </w:r>
    </w:p>
  </w:endnote>
  <w:endnote w:type="continuationSeparator" w:id="0">
    <w:p w:rsidR="00812254" w:rsidRDefault="00812254" w:rsidP="002A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534153"/>
      <w:docPartObj>
        <w:docPartGallery w:val="Page Numbers (Bottom of Page)"/>
        <w:docPartUnique/>
      </w:docPartObj>
    </w:sdtPr>
    <w:sdtEndPr/>
    <w:sdtContent>
      <w:p w:rsidR="002A594F" w:rsidRDefault="002A594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A3D">
          <w:rPr>
            <w:noProof/>
          </w:rPr>
          <w:t>1</w:t>
        </w:r>
        <w:r>
          <w:fldChar w:fldCharType="end"/>
        </w:r>
      </w:p>
    </w:sdtContent>
  </w:sdt>
  <w:p w:rsidR="002A594F" w:rsidRDefault="002A594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254" w:rsidRDefault="00812254" w:rsidP="002A594F">
      <w:pPr>
        <w:spacing w:after="0" w:line="240" w:lineRule="auto"/>
      </w:pPr>
      <w:r>
        <w:separator/>
      </w:r>
    </w:p>
  </w:footnote>
  <w:footnote w:type="continuationSeparator" w:id="0">
    <w:p w:rsidR="00812254" w:rsidRDefault="00812254" w:rsidP="002A5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10078"/>
    <w:multiLevelType w:val="hybridMultilevel"/>
    <w:tmpl w:val="6D3C1A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A1DDC"/>
    <w:multiLevelType w:val="hybridMultilevel"/>
    <w:tmpl w:val="6C38F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17368"/>
    <w:multiLevelType w:val="hybridMultilevel"/>
    <w:tmpl w:val="38AEC3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2745F"/>
    <w:multiLevelType w:val="hybridMultilevel"/>
    <w:tmpl w:val="7A429E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44"/>
    <w:rsid w:val="0000349F"/>
    <w:rsid w:val="000A2F2E"/>
    <w:rsid w:val="000B469C"/>
    <w:rsid w:val="000C7055"/>
    <w:rsid w:val="001A3ECC"/>
    <w:rsid w:val="002A594F"/>
    <w:rsid w:val="00521A3D"/>
    <w:rsid w:val="00550144"/>
    <w:rsid w:val="00583386"/>
    <w:rsid w:val="0059453F"/>
    <w:rsid w:val="00606223"/>
    <w:rsid w:val="00692B09"/>
    <w:rsid w:val="00812254"/>
    <w:rsid w:val="008D1A3C"/>
    <w:rsid w:val="00AD7E56"/>
    <w:rsid w:val="00B33E66"/>
    <w:rsid w:val="00B96864"/>
    <w:rsid w:val="00D3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8A079"/>
  <w15:chartTrackingRefBased/>
  <w15:docId w15:val="{2EF42C6D-7A2F-4428-878F-1A8D133C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E56"/>
  </w:style>
  <w:style w:type="paragraph" w:styleId="Titre1">
    <w:name w:val="heading 1"/>
    <w:basedOn w:val="Normal"/>
    <w:next w:val="Normal"/>
    <w:link w:val="Titre1Car"/>
    <w:uiPriority w:val="9"/>
    <w:qFormat/>
    <w:rsid w:val="00AD7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D7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83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D7E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D7E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AD7E56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D7E56"/>
    <w:rPr>
      <w:color w:val="954F72" w:themeColor="followed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58338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83386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0B469C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B469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B469C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0B469C"/>
    <w:pPr>
      <w:spacing w:after="100"/>
      <w:ind w:left="440"/>
    </w:pPr>
  </w:style>
  <w:style w:type="paragraph" w:styleId="Titre">
    <w:name w:val="Title"/>
    <w:basedOn w:val="Normal"/>
    <w:next w:val="Normal"/>
    <w:link w:val="TitreCar"/>
    <w:uiPriority w:val="10"/>
    <w:qFormat/>
    <w:rsid w:val="00B33E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33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2A5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594F"/>
  </w:style>
  <w:style w:type="paragraph" w:styleId="Pieddepage">
    <w:name w:val="footer"/>
    <w:basedOn w:val="Normal"/>
    <w:link w:val="PieddepageCar"/>
    <w:uiPriority w:val="99"/>
    <w:unhideWhenUsed/>
    <w:rsid w:val="002A5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594F"/>
  </w:style>
  <w:style w:type="paragraph" w:styleId="Textedebulles">
    <w:name w:val="Balloon Text"/>
    <w:basedOn w:val="Normal"/>
    <w:link w:val="TextedebullesCar"/>
    <w:uiPriority w:val="99"/>
    <w:semiHidden/>
    <w:unhideWhenUsed/>
    <w:rsid w:val="000C7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tesimmobilieresasdecalai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A0476-B9F7-4435-A303-E1C0AA6F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Département du Pas de Calais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Lenglart Mickael</dc:creator>
  <cp:keywords/>
  <dc:description/>
  <cp:lastModifiedBy>Dacquet Celine</cp:lastModifiedBy>
  <cp:revision>7</cp:revision>
  <cp:lastPrinted>2025-05-27T15:25:00Z</cp:lastPrinted>
  <dcterms:created xsi:type="dcterms:W3CDTF">2025-09-01T12:37:00Z</dcterms:created>
  <dcterms:modified xsi:type="dcterms:W3CDTF">2025-10-14T09:15:00Z</dcterms:modified>
</cp:coreProperties>
</file>